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A3426" w14:textId="77777777" w:rsidR="00C44C72" w:rsidRDefault="00C44C72" w:rsidP="2D08FCDB">
      <w:pPr>
        <w:rPr>
          <w:rFonts w:ascii="Arial" w:eastAsia="Arial" w:hAnsi="Arial" w:cs="Arial"/>
          <w:b/>
          <w:bCs/>
          <w:sz w:val="20"/>
          <w:szCs w:val="20"/>
        </w:rPr>
      </w:pPr>
      <w:bookmarkStart w:id="0" w:name="_Hlk65153137"/>
    </w:p>
    <w:p w14:paraId="2B90474E" w14:textId="77777777" w:rsidR="00957F8B" w:rsidRDefault="7FC91286" w:rsidP="00957F8B">
      <w:pPr>
        <w:jc w:val="center"/>
        <w:rPr>
          <w:rFonts w:ascii="Arial" w:eastAsia="Arial" w:hAnsi="Arial" w:cs="Arial"/>
          <w:b/>
          <w:bCs/>
          <w:sz w:val="20"/>
          <w:szCs w:val="20"/>
          <w:lang w:val="en-GB"/>
        </w:rPr>
      </w:pPr>
      <w:r w:rsidRPr="2D08FCDB">
        <w:rPr>
          <w:rFonts w:ascii="Arial" w:eastAsia="Arial" w:hAnsi="Arial" w:cs="Arial"/>
          <w:b/>
          <w:bCs/>
          <w:sz w:val="20"/>
          <w:szCs w:val="20"/>
        </w:rPr>
        <w:t xml:space="preserve">TIEKĖJŲ </w:t>
      </w:r>
      <w:r w:rsidR="19703A79" w:rsidRPr="2D08FCDB">
        <w:rPr>
          <w:rFonts w:ascii="Arial" w:eastAsia="Arial" w:hAnsi="Arial" w:cs="Arial"/>
          <w:b/>
          <w:bCs/>
          <w:sz w:val="20"/>
          <w:szCs w:val="20"/>
        </w:rPr>
        <w:t>KVALIFIKACIJOS REIKALAVIMAI</w:t>
      </w:r>
      <w:r w:rsidR="00AF0113">
        <w:rPr>
          <w:rFonts w:ascii="Arial" w:eastAsia="Arial" w:hAnsi="Arial" w:cs="Arial"/>
          <w:b/>
          <w:bCs/>
          <w:sz w:val="20"/>
          <w:szCs w:val="20"/>
        </w:rPr>
        <w:t xml:space="preserve"> (III kategorijai)</w:t>
      </w:r>
      <w:r w:rsidR="0069540A">
        <w:rPr>
          <w:rFonts w:ascii="Arial" w:eastAsia="Arial" w:hAnsi="Arial" w:cs="Arial"/>
          <w:b/>
          <w:bCs/>
          <w:sz w:val="20"/>
          <w:szCs w:val="20"/>
        </w:rPr>
        <w:t xml:space="preserve"> / </w:t>
      </w:r>
      <w:r w:rsidR="00957F8B" w:rsidRPr="00603C7E">
        <w:rPr>
          <w:rFonts w:ascii="Arial" w:eastAsia="Arial" w:hAnsi="Arial" w:cs="Arial"/>
          <w:b/>
          <w:bCs/>
          <w:sz w:val="20"/>
          <w:szCs w:val="20"/>
          <w:lang w:val="en-GB"/>
        </w:rPr>
        <w:t>QUALIFICATION REQUIREMENTS FOR SUPPLIERS (Category III)</w:t>
      </w:r>
    </w:p>
    <w:p w14:paraId="4CBB6A1E" w14:textId="77777777" w:rsidR="00957F8B" w:rsidRPr="00603C7E" w:rsidRDefault="00957F8B" w:rsidP="00957F8B">
      <w:pPr>
        <w:jc w:val="center"/>
        <w:rPr>
          <w:rFonts w:ascii="Arial" w:eastAsia="Arial" w:hAnsi="Arial" w:cs="Arial"/>
          <w:b/>
          <w:bCs/>
          <w:sz w:val="20"/>
          <w:szCs w:val="20"/>
          <w:lang w:val="en-GB"/>
        </w:rPr>
      </w:pPr>
    </w:p>
    <w:tbl>
      <w:tblPr>
        <w:tblStyle w:val="TableGrid"/>
        <w:tblW w:w="0" w:type="auto"/>
        <w:tblLook w:val="04A0" w:firstRow="1" w:lastRow="0" w:firstColumn="1" w:lastColumn="0" w:noHBand="0" w:noVBand="1"/>
      </w:tblPr>
      <w:tblGrid>
        <w:gridCol w:w="7280"/>
        <w:gridCol w:w="7280"/>
      </w:tblGrid>
      <w:tr w:rsidR="00957F8B" w14:paraId="6DEE415F" w14:textId="77777777" w:rsidTr="00957F8B">
        <w:tc>
          <w:tcPr>
            <w:tcW w:w="7280" w:type="dxa"/>
          </w:tcPr>
          <w:p w14:paraId="36922EF6" w14:textId="77777777" w:rsidR="00957F8B" w:rsidRPr="006E003C" w:rsidRDefault="00957F8B" w:rsidP="00C01760">
            <w:pPr>
              <w:jc w:val="both"/>
              <w:rPr>
                <w:rFonts w:ascii="Arial" w:eastAsia="Arial" w:hAnsi="Arial" w:cs="Arial"/>
                <w:sz w:val="20"/>
                <w:szCs w:val="20"/>
              </w:rPr>
            </w:pPr>
            <w:r w:rsidRPr="006E003C">
              <w:rPr>
                <w:rFonts w:ascii="Arial" w:eastAsia="Arial" w:hAnsi="Arial" w:cs="Arial"/>
                <w:sz w:val="20"/>
                <w:szCs w:val="20"/>
              </w:rPr>
              <w:t>Tiekėjas turi atitikti nurodytus kvalifikacijos ir (ar) nacionalinio saugumo ir (ar) kokybės vadybos sistemos ir (ar) aplinkos apsaugos sistemos standartų reikalavimus (kai keliami). Tiekėjo kvalifikacija turi būti įgyta iki paraiškų pateikimo termino pabaigos, o kai paraiška teikiama suėjus nustatytam pirminiam konkrečiam paraiškų pateikimo terminui – iki tiekėjo paraiškos pateikimo dienos.</w:t>
            </w:r>
          </w:p>
          <w:p w14:paraId="69627569" w14:textId="77777777" w:rsidR="00957F8B" w:rsidRDefault="00957F8B" w:rsidP="002B6740">
            <w:pPr>
              <w:jc w:val="center"/>
              <w:rPr>
                <w:rFonts w:ascii="Arial" w:eastAsia="Arial" w:hAnsi="Arial" w:cs="Arial"/>
                <w:b/>
                <w:bCs/>
                <w:sz w:val="20"/>
                <w:szCs w:val="20"/>
              </w:rPr>
            </w:pPr>
          </w:p>
        </w:tc>
        <w:tc>
          <w:tcPr>
            <w:tcW w:w="7280" w:type="dxa"/>
          </w:tcPr>
          <w:p w14:paraId="013F2154" w14:textId="77883BD2" w:rsidR="00957F8B" w:rsidRPr="00C01760" w:rsidRDefault="00C01760" w:rsidP="00C01760">
            <w:pPr>
              <w:jc w:val="both"/>
              <w:rPr>
                <w:rFonts w:ascii="Arial" w:eastAsia="Arial" w:hAnsi="Arial" w:cs="Arial"/>
                <w:sz w:val="20"/>
                <w:szCs w:val="20"/>
                <w:lang w:val="en-GB"/>
              </w:rPr>
            </w:pPr>
            <w:r w:rsidRPr="00603C7E">
              <w:rPr>
                <w:rFonts w:ascii="Arial" w:eastAsia="Arial" w:hAnsi="Arial" w:cs="Arial"/>
                <w:sz w:val="20"/>
                <w:szCs w:val="20"/>
                <w:lang w:val="en-GB"/>
              </w:rPr>
              <w:t>The supplier must meet the specified qualification and/or national security and/or quality management system and/or environmental protection system standards (where applicable). The supplier's qualifications must be acquired by the closing date for the submission of applications or, in the case of an application submitted after the initial specific time limit for the submission of applications, by the date on which the supplier's application is submitted.</w:t>
            </w:r>
          </w:p>
        </w:tc>
      </w:tr>
    </w:tbl>
    <w:p w14:paraId="0357FE14" w14:textId="77777777" w:rsidR="002B6740" w:rsidRDefault="002B6740" w:rsidP="00C01760">
      <w:pPr>
        <w:rPr>
          <w:rFonts w:ascii="Arial" w:eastAsia="Arial" w:hAnsi="Arial" w:cs="Arial"/>
          <w:b/>
          <w:bCs/>
          <w:sz w:val="20"/>
          <w:szCs w:val="20"/>
        </w:rPr>
      </w:pPr>
    </w:p>
    <w:p w14:paraId="503B3EE9" w14:textId="77777777" w:rsidR="00C44C72" w:rsidRDefault="00C44C72" w:rsidP="2D08FCDB">
      <w:pPr>
        <w:rPr>
          <w:rFonts w:ascii="Arial" w:eastAsia="Arial" w:hAnsi="Arial" w:cs="Arial"/>
          <w:sz w:val="20"/>
          <w:szCs w:val="20"/>
        </w:rPr>
      </w:pPr>
    </w:p>
    <w:tbl>
      <w:tblPr>
        <w:tblStyle w:val="TableGrid1"/>
        <w:tblW w:w="14600" w:type="dxa"/>
        <w:tblInd w:w="-5" w:type="dxa"/>
        <w:tblLayout w:type="fixed"/>
        <w:tblLook w:val="04A0" w:firstRow="1" w:lastRow="0" w:firstColumn="1" w:lastColumn="0" w:noHBand="0" w:noVBand="1"/>
      </w:tblPr>
      <w:tblGrid>
        <w:gridCol w:w="705"/>
        <w:gridCol w:w="4470"/>
        <w:gridCol w:w="5303"/>
        <w:gridCol w:w="4122"/>
      </w:tblGrid>
      <w:tr w:rsidR="009C6CEF" w:rsidRPr="002C6D5D" w14:paraId="2188CCD8" w14:textId="0D691154" w:rsidTr="4F3E8947">
        <w:trPr>
          <w:trHeight w:val="300"/>
        </w:trPr>
        <w:tc>
          <w:tcPr>
            <w:tcW w:w="705" w:type="dxa"/>
            <w:shd w:val="clear" w:color="auto" w:fill="D9E2F3" w:themeFill="accent1" w:themeFillTint="33"/>
          </w:tcPr>
          <w:p w14:paraId="0BE94564" w14:textId="1A56A0B4" w:rsidR="009C6CEF" w:rsidRPr="005F496A" w:rsidRDefault="5794FD90" w:rsidP="2D08FCDB">
            <w:pPr>
              <w:pStyle w:val="ListParagraph"/>
              <w:tabs>
                <w:tab w:val="left" w:pos="360"/>
              </w:tabs>
              <w:spacing w:before="60" w:after="60"/>
              <w:ind w:left="-7"/>
              <w:jc w:val="center"/>
              <w:rPr>
                <w:rFonts w:ascii="Arial" w:eastAsia="Arial" w:hAnsi="Arial" w:cs="Arial"/>
                <w:b/>
                <w:bCs/>
                <w:sz w:val="20"/>
                <w:szCs w:val="20"/>
              </w:rPr>
            </w:pPr>
            <w:r w:rsidRPr="2D08FCDB">
              <w:rPr>
                <w:rFonts w:ascii="Arial" w:eastAsia="Arial" w:hAnsi="Arial" w:cs="Arial"/>
                <w:b/>
                <w:bCs/>
                <w:sz w:val="20"/>
                <w:szCs w:val="20"/>
              </w:rPr>
              <w:t>Eil. Nr.</w:t>
            </w:r>
          </w:p>
        </w:tc>
        <w:tc>
          <w:tcPr>
            <w:tcW w:w="4470" w:type="dxa"/>
            <w:shd w:val="clear" w:color="auto" w:fill="D9E2F3" w:themeFill="accent1" w:themeFillTint="33"/>
            <w:vAlign w:val="center"/>
          </w:tcPr>
          <w:p w14:paraId="0F17D184" w14:textId="77777777" w:rsidR="009C6CEF" w:rsidRPr="005F496A" w:rsidRDefault="0FDF89F7" w:rsidP="2D08FCDB">
            <w:pPr>
              <w:tabs>
                <w:tab w:val="left" w:pos="851"/>
              </w:tabs>
              <w:spacing w:before="60" w:after="60"/>
              <w:jc w:val="center"/>
              <w:rPr>
                <w:rFonts w:ascii="Arial" w:eastAsia="Arial" w:hAnsi="Arial" w:cs="Arial"/>
                <w:b/>
                <w:bCs/>
                <w:sz w:val="20"/>
                <w:szCs w:val="20"/>
              </w:rPr>
            </w:pPr>
            <w:r w:rsidRPr="2D08FCDB">
              <w:rPr>
                <w:rFonts w:ascii="Arial" w:eastAsia="Arial" w:hAnsi="Arial" w:cs="Arial"/>
                <w:b/>
                <w:bCs/>
                <w:sz w:val="20"/>
                <w:szCs w:val="20"/>
              </w:rPr>
              <w:t>Kvalifikacijos reikalavimas</w:t>
            </w:r>
          </w:p>
        </w:tc>
        <w:tc>
          <w:tcPr>
            <w:tcW w:w="5303" w:type="dxa"/>
            <w:shd w:val="clear" w:color="auto" w:fill="D9E2F3" w:themeFill="accent1" w:themeFillTint="33"/>
            <w:vAlign w:val="center"/>
          </w:tcPr>
          <w:p w14:paraId="27DB423C" w14:textId="77777777" w:rsidR="009C6CEF" w:rsidRPr="005F496A" w:rsidRDefault="0FDF89F7" w:rsidP="2D08FCDB">
            <w:pPr>
              <w:spacing w:before="60" w:after="60"/>
              <w:jc w:val="center"/>
              <w:rPr>
                <w:rFonts w:ascii="Arial" w:eastAsia="Arial" w:hAnsi="Arial" w:cs="Arial"/>
                <w:b/>
                <w:bCs/>
                <w:color w:val="000000"/>
                <w:sz w:val="20"/>
                <w:szCs w:val="20"/>
              </w:rPr>
            </w:pPr>
            <w:r w:rsidRPr="2D08FCDB">
              <w:rPr>
                <w:rFonts w:ascii="Arial" w:eastAsia="Arial" w:hAnsi="Arial" w:cs="Arial"/>
                <w:b/>
                <w:bCs/>
                <w:sz w:val="20"/>
                <w:szCs w:val="20"/>
                <w:lang w:eastAsia="en-US"/>
              </w:rPr>
              <w:t xml:space="preserve">Kvalifikaciją </w:t>
            </w:r>
            <w:r w:rsidRPr="2D08FCDB">
              <w:rPr>
                <w:rFonts w:ascii="Arial" w:eastAsia="Arial" w:hAnsi="Arial" w:cs="Arial"/>
                <w:b/>
                <w:bCs/>
                <w:sz w:val="20"/>
                <w:szCs w:val="20"/>
              </w:rPr>
              <w:t>įrodantys dokumentai</w:t>
            </w:r>
          </w:p>
        </w:tc>
        <w:tc>
          <w:tcPr>
            <w:tcW w:w="4122" w:type="dxa"/>
            <w:shd w:val="clear" w:color="auto" w:fill="D9E2F3" w:themeFill="accent1" w:themeFillTint="33"/>
            <w:vAlign w:val="center"/>
          </w:tcPr>
          <w:p w14:paraId="12CA8395" w14:textId="4F781195" w:rsidR="009C6CEF" w:rsidRPr="005F496A" w:rsidRDefault="2B47AD1B" w:rsidP="2D08FCDB">
            <w:pPr>
              <w:spacing w:before="60" w:after="60"/>
              <w:jc w:val="center"/>
              <w:rPr>
                <w:rFonts w:ascii="Arial" w:eastAsia="Arial" w:hAnsi="Arial" w:cs="Arial"/>
                <w:sz w:val="20"/>
                <w:szCs w:val="20"/>
              </w:rPr>
            </w:pPr>
            <w:r w:rsidRPr="2D08FCDB">
              <w:rPr>
                <w:rFonts w:ascii="Arial" w:eastAsia="Arial" w:hAnsi="Arial" w:cs="Arial"/>
                <w:b/>
                <w:bCs/>
                <w:sz w:val="20"/>
                <w:szCs w:val="20"/>
              </w:rPr>
              <w:t>Subjektas, kuris turi atitikti reikalavimą</w:t>
            </w:r>
          </w:p>
        </w:tc>
      </w:tr>
      <w:tr w:rsidR="0003170C" w:rsidRPr="002C6D5D" w14:paraId="2A7B6417" w14:textId="77777777" w:rsidTr="4F3E8947">
        <w:trPr>
          <w:trHeight w:val="300"/>
        </w:trPr>
        <w:tc>
          <w:tcPr>
            <w:tcW w:w="705" w:type="dxa"/>
            <w:shd w:val="clear" w:color="auto" w:fill="D9E2F3" w:themeFill="accent1" w:themeFillTint="33"/>
          </w:tcPr>
          <w:p w14:paraId="6E90CDF1" w14:textId="5B801B05" w:rsidR="0003170C" w:rsidRPr="2D08FCDB" w:rsidRDefault="0003170C" w:rsidP="0003170C">
            <w:pPr>
              <w:pStyle w:val="ListParagraph"/>
              <w:tabs>
                <w:tab w:val="left" w:pos="360"/>
              </w:tabs>
              <w:spacing w:before="60" w:after="60"/>
              <w:ind w:left="-7"/>
              <w:jc w:val="center"/>
              <w:rPr>
                <w:rFonts w:ascii="Arial" w:eastAsia="Arial" w:hAnsi="Arial" w:cs="Arial"/>
                <w:b/>
                <w:bCs/>
                <w:sz w:val="20"/>
                <w:szCs w:val="20"/>
              </w:rPr>
            </w:pPr>
            <w:r w:rsidRPr="00603C7E">
              <w:rPr>
                <w:rFonts w:ascii="Arial" w:eastAsia="Arial" w:hAnsi="Arial" w:cs="Arial"/>
                <w:b/>
                <w:bCs/>
                <w:sz w:val="20"/>
                <w:szCs w:val="20"/>
                <w:lang w:val="en-GB"/>
              </w:rPr>
              <w:t>Item No</w:t>
            </w:r>
          </w:p>
        </w:tc>
        <w:tc>
          <w:tcPr>
            <w:tcW w:w="4470" w:type="dxa"/>
            <w:shd w:val="clear" w:color="auto" w:fill="D9E2F3" w:themeFill="accent1" w:themeFillTint="33"/>
            <w:vAlign w:val="center"/>
          </w:tcPr>
          <w:p w14:paraId="44398CB6" w14:textId="5C9968E1" w:rsidR="0003170C" w:rsidRPr="2D08FCDB" w:rsidRDefault="0003170C" w:rsidP="0003170C">
            <w:pPr>
              <w:tabs>
                <w:tab w:val="left" w:pos="851"/>
              </w:tabs>
              <w:spacing w:before="60" w:after="60"/>
              <w:jc w:val="center"/>
              <w:rPr>
                <w:rFonts w:ascii="Arial" w:eastAsia="Arial" w:hAnsi="Arial" w:cs="Arial"/>
                <w:b/>
                <w:bCs/>
                <w:sz w:val="20"/>
                <w:szCs w:val="20"/>
              </w:rPr>
            </w:pPr>
            <w:r w:rsidRPr="00603C7E">
              <w:rPr>
                <w:rFonts w:ascii="Arial" w:eastAsia="Arial" w:hAnsi="Arial" w:cs="Arial"/>
                <w:b/>
                <w:bCs/>
                <w:sz w:val="20"/>
                <w:szCs w:val="20"/>
                <w:lang w:val="en-GB"/>
              </w:rPr>
              <w:t>Qualification requirement</w:t>
            </w:r>
          </w:p>
        </w:tc>
        <w:tc>
          <w:tcPr>
            <w:tcW w:w="5303" w:type="dxa"/>
            <w:shd w:val="clear" w:color="auto" w:fill="D9E2F3" w:themeFill="accent1" w:themeFillTint="33"/>
            <w:vAlign w:val="center"/>
          </w:tcPr>
          <w:p w14:paraId="6ED80D30" w14:textId="04596652" w:rsidR="0003170C" w:rsidRPr="2D08FCDB" w:rsidRDefault="0003170C" w:rsidP="0003170C">
            <w:pPr>
              <w:spacing w:before="60" w:after="60"/>
              <w:jc w:val="center"/>
              <w:rPr>
                <w:rFonts w:ascii="Arial" w:eastAsia="Arial" w:hAnsi="Arial" w:cs="Arial"/>
                <w:b/>
                <w:bCs/>
                <w:sz w:val="20"/>
                <w:szCs w:val="20"/>
              </w:rPr>
            </w:pPr>
            <w:r w:rsidRPr="00603C7E">
              <w:rPr>
                <w:rFonts w:ascii="Arial" w:eastAsia="Arial" w:hAnsi="Arial" w:cs="Arial"/>
                <w:b/>
                <w:bCs/>
                <w:sz w:val="20"/>
                <w:szCs w:val="20"/>
                <w:lang w:val="en-GB"/>
              </w:rPr>
              <w:t>Documents certifying qualifications</w:t>
            </w:r>
          </w:p>
        </w:tc>
        <w:tc>
          <w:tcPr>
            <w:tcW w:w="4122" w:type="dxa"/>
            <w:shd w:val="clear" w:color="auto" w:fill="D9E2F3" w:themeFill="accent1" w:themeFillTint="33"/>
            <w:vAlign w:val="center"/>
          </w:tcPr>
          <w:p w14:paraId="717ED9EE" w14:textId="74B6FE73" w:rsidR="0003170C" w:rsidRPr="2D08FCDB" w:rsidRDefault="0003170C" w:rsidP="0003170C">
            <w:pPr>
              <w:spacing w:before="60" w:after="60"/>
              <w:jc w:val="center"/>
              <w:rPr>
                <w:rFonts w:ascii="Arial" w:eastAsia="Arial" w:hAnsi="Arial" w:cs="Arial"/>
                <w:b/>
                <w:bCs/>
                <w:sz w:val="20"/>
                <w:szCs w:val="20"/>
              </w:rPr>
            </w:pPr>
            <w:r w:rsidRPr="00603C7E">
              <w:rPr>
                <w:rFonts w:ascii="Arial" w:eastAsia="Arial" w:hAnsi="Arial" w:cs="Arial"/>
                <w:b/>
                <w:bCs/>
                <w:sz w:val="20"/>
                <w:szCs w:val="20"/>
                <w:lang w:val="en-GB"/>
              </w:rPr>
              <w:t>Entity to meet the requirement</w:t>
            </w:r>
          </w:p>
        </w:tc>
      </w:tr>
      <w:tr w:rsidR="743C1DC6" w14:paraId="01AEF74E" w14:textId="77777777" w:rsidTr="4F3E8947">
        <w:trPr>
          <w:trHeight w:val="300"/>
        </w:trPr>
        <w:tc>
          <w:tcPr>
            <w:tcW w:w="14600" w:type="dxa"/>
            <w:gridSpan w:val="4"/>
            <w:shd w:val="clear" w:color="auto" w:fill="FFE599" w:themeFill="accent4" w:themeFillTint="66"/>
          </w:tcPr>
          <w:p w14:paraId="5169A7CE" w14:textId="213DD1CB" w:rsidR="33B1B65D" w:rsidRDefault="2D08FCDB" w:rsidP="2D08FCDB">
            <w:pPr>
              <w:rPr>
                <w:rFonts w:ascii="Arial" w:eastAsia="Arial" w:hAnsi="Arial" w:cs="Arial"/>
                <w:b/>
                <w:bCs/>
                <w:sz w:val="20"/>
                <w:szCs w:val="20"/>
              </w:rPr>
            </w:pPr>
            <w:r w:rsidRPr="2D08FCDB">
              <w:rPr>
                <w:rFonts w:ascii="Arial" w:eastAsia="Arial" w:hAnsi="Arial" w:cs="Arial"/>
                <w:b/>
                <w:bCs/>
                <w:sz w:val="20"/>
                <w:szCs w:val="20"/>
              </w:rPr>
              <w:t xml:space="preserve">1. </w:t>
            </w:r>
            <w:r w:rsidR="00677B5B">
              <w:rPr>
                <w:rFonts w:ascii="Arial" w:eastAsia="Arial" w:hAnsi="Arial" w:cs="Arial"/>
                <w:b/>
                <w:bCs/>
                <w:sz w:val="20"/>
                <w:szCs w:val="20"/>
              </w:rPr>
              <w:t xml:space="preserve"> </w:t>
            </w:r>
            <w:r w:rsidR="00677B5B" w:rsidRPr="00677B5B">
              <w:rPr>
                <w:rFonts w:ascii="Arial" w:eastAsia="Arial" w:hAnsi="Arial" w:cs="Arial"/>
                <w:b/>
                <w:bCs/>
                <w:sz w:val="20"/>
                <w:szCs w:val="20"/>
                <w:lang w:val="en-US"/>
              </w:rPr>
              <w:t>TECHNINIS IR PROFESINIS PAJĖGUMAS - ĮVYKDYTOS SUTARTYS</w:t>
            </w:r>
            <w:r w:rsidR="00C96156">
              <w:rPr>
                <w:rFonts w:ascii="Arial" w:eastAsia="Arial" w:hAnsi="Arial" w:cs="Arial"/>
                <w:b/>
                <w:bCs/>
                <w:sz w:val="20"/>
                <w:szCs w:val="20"/>
                <w:lang w:val="en-US"/>
              </w:rPr>
              <w:t xml:space="preserve"> / </w:t>
            </w:r>
            <w:r w:rsidR="00DA078B" w:rsidRPr="00603C7E">
              <w:rPr>
                <w:rFonts w:ascii="Arial" w:eastAsia="Arial" w:hAnsi="Arial" w:cs="Arial"/>
                <w:b/>
                <w:bCs/>
                <w:sz w:val="20"/>
                <w:szCs w:val="20"/>
                <w:lang w:val="en-GB"/>
              </w:rPr>
              <w:t>1.  TECHNICAL AND PROFESSIONAL CAPACITY – COMPLETED CONTRACTS</w:t>
            </w:r>
          </w:p>
        </w:tc>
      </w:tr>
      <w:tr w:rsidR="009A744C" w14:paraId="21333521" w14:textId="77777777" w:rsidTr="4F3E8947">
        <w:trPr>
          <w:trHeight w:val="300"/>
        </w:trPr>
        <w:tc>
          <w:tcPr>
            <w:tcW w:w="705" w:type="dxa"/>
          </w:tcPr>
          <w:p w14:paraId="36E62459" w14:textId="349193F8" w:rsidR="009A744C" w:rsidRDefault="009A744C" w:rsidP="002379F1">
            <w:pPr>
              <w:spacing w:line="276" w:lineRule="auto"/>
              <w:jc w:val="both"/>
              <w:rPr>
                <w:rFonts w:ascii="Arial" w:eastAsia="Arial" w:hAnsi="Arial" w:cs="Arial"/>
                <w:sz w:val="20"/>
                <w:szCs w:val="20"/>
              </w:rPr>
            </w:pPr>
            <w:r w:rsidRPr="4F3E8947">
              <w:rPr>
                <w:rFonts w:ascii="Arial" w:eastAsia="Arial" w:hAnsi="Arial" w:cs="Arial"/>
                <w:sz w:val="20"/>
                <w:szCs w:val="20"/>
              </w:rPr>
              <w:t xml:space="preserve">1. </w:t>
            </w:r>
          </w:p>
        </w:tc>
        <w:tc>
          <w:tcPr>
            <w:tcW w:w="4470" w:type="dxa"/>
          </w:tcPr>
          <w:p w14:paraId="2EA8AE73" w14:textId="77777777" w:rsidR="00A877E1" w:rsidRDefault="62C6CDC0" w:rsidP="002379F1">
            <w:pPr>
              <w:pStyle w:val="paragraph"/>
              <w:jc w:val="both"/>
              <w:textAlignment w:val="baseline"/>
              <w:rPr>
                <w:rFonts w:ascii="Arial" w:eastAsia="Arial" w:hAnsi="Arial" w:cs="Arial"/>
                <w:color w:val="000000" w:themeColor="text1"/>
                <w:sz w:val="20"/>
                <w:szCs w:val="20"/>
              </w:rPr>
            </w:pPr>
            <w:r w:rsidRPr="4F3E8947">
              <w:rPr>
                <w:rFonts w:ascii="Arial" w:eastAsia="Arial" w:hAnsi="Arial" w:cs="Arial"/>
                <w:color w:val="000000" w:themeColor="text1"/>
                <w:sz w:val="20"/>
                <w:szCs w:val="20"/>
              </w:rPr>
              <w:t>Tiekėjas per paskutinius 3 (tr</w:t>
            </w:r>
            <w:r w:rsidR="001053F7" w:rsidRPr="4F3E8947">
              <w:rPr>
                <w:rFonts w:ascii="Arial" w:eastAsia="Arial" w:hAnsi="Arial" w:cs="Arial"/>
                <w:color w:val="000000" w:themeColor="text1"/>
                <w:sz w:val="20"/>
                <w:szCs w:val="20"/>
              </w:rPr>
              <w:t>eju</w:t>
            </w:r>
            <w:r w:rsidRPr="4F3E8947">
              <w:rPr>
                <w:rFonts w:ascii="Arial" w:eastAsia="Arial" w:hAnsi="Arial" w:cs="Arial"/>
                <w:color w:val="000000" w:themeColor="text1"/>
                <w:sz w:val="20"/>
                <w:szCs w:val="20"/>
              </w:rPr>
              <w:t>s) metus</w:t>
            </w:r>
            <w:r w:rsidR="00FE63BE" w:rsidRPr="4F3E8947">
              <w:rPr>
                <w:rFonts w:ascii="Arial" w:eastAsia="Arial" w:hAnsi="Arial" w:cs="Arial"/>
                <w:color w:val="000000" w:themeColor="text1"/>
                <w:sz w:val="20"/>
                <w:szCs w:val="20"/>
              </w:rPr>
              <w:t xml:space="preserve"> </w:t>
            </w:r>
            <w:r w:rsidR="00301423" w:rsidRPr="4F3E8947">
              <w:rPr>
                <w:rFonts w:ascii="Arial" w:eastAsia="Arial" w:hAnsi="Arial" w:cs="Arial"/>
                <w:color w:val="000000" w:themeColor="text1"/>
                <w:sz w:val="20"/>
                <w:szCs w:val="20"/>
              </w:rPr>
              <w:t xml:space="preserve">arba per laiką nuo tiekėjo įregistravimo dienos (jeigu tiekėjas vykdė veiklą mažiau nei 3 (trejus) metus) </w:t>
            </w:r>
            <w:r w:rsidR="7282057F" w:rsidRPr="4F3E8947">
              <w:rPr>
                <w:rFonts w:ascii="Arial" w:eastAsia="Arial" w:hAnsi="Arial" w:cs="Arial"/>
                <w:color w:val="000000" w:themeColor="text1"/>
                <w:sz w:val="20"/>
                <w:szCs w:val="20"/>
              </w:rPr>
              <w:t xml:space="preserve">iki </w:t>
            </w:r>
            <w:r w:rsidR="00113559" w:rsidRPr="4F3E8947">
              <w:rPr>
                <w:rFonts w:ascii="Arial" w:eastAsia="Arial" w:hAnsi="Arial" w:cs="Arial"/>
                <w:color w:val="000000" w:themeColor="text1"/>
                <w:sz w:val="20"/>
                <w:szCs w:val="20"/>
              </w:rPr>
              <w:t>P</w:t>
            </w:r>
            <w:r w:rsidR="7282057F" w:rsidRPr="4F3E8947">
              <w:rPr>
                <w:rFonts w:ascii="Arial" w:eastAsia="Arial" w:hAnsi="Arial" w:cs="Arial"/>
                <w:color w:val="000000" w:themeColor="text1"/>
                <w:sz w:val="20"/>
                <w:szCs w:val="20"/>
              </w:rPr>
              <w:t>araiškos pateikimo termino pabaigos pagal 1</w:t>
            </w:r>
            <w:r w:rsidR="453DC177" w:rsidRPr="4F3E8947">
              <w:rPr>
                <w:rFonts w:ascii="Arial" w:eastAsia="Arial" w:hAnsi="Arial" w:cs="Arial"/>
                <w:color w:val="000000" w:themeColor="text1"/>
                <w:sz w:val="20"/>
                <w:szCs w:val="20"/>
              </w:rPr>
              <w:t xml:space="preserve"> (vieną)</w:t>
            </w:r>
            <w:r w:rsidR="7282057F" w:rsidRPr="4F3E8947">
              <w:rPr>
                <w:rFonts w:ascii="Arial" w:eastAsia="Arial" w:hAnsi="Arial" w:cs="Arial"/>
                <w:color w:val="000000" w:themeColor="text1"/>
                <w:sz w:val="20"/>
                <w:szCs w:val="20"/>
              </w:rPr>
              <w:t xml:space="preserve"> </w:t>
            </w:r>
            <w:r w:rsidR="78F61A97" w:rsidRPr="4F3E8947">
              <w:rPr>
                <w:rFonts w:ascii="Arial" w:eastAsia="Arial" w:hAnsi="Arial" w:cs="Arial"/>
                <w:color w:val="000000" w:themeColor="text1"/>
                <w:sz w:val="20"/>
                <w:szCs w:val="20"/>
              </w:rPr>
              <w:t>ir/ar daugiau</w:t>
            </w:r>
            <w:r w:rsidR="7282057F" w:rsidRPr="4F3E8947">
              <w:rPr>
                <w:rFonts w:ascii="Arial" w:eastAsia="Arial" w:hAnsi="Arial" w:cs="Arial"/>
                <w:color w:val="000000" w:themeColor="text1"/>
                <w:sz w:val="20"/>
                <w:szCs w:val="20"/>
              </w:rPr>
              <w:t xml:space="preserve"> sutar</w:t>
            </w:r>
            <w:r w:rsidR="5015DAA0" w:rsidRPr="4F3E8947">
              <w:rPr>
                <w:rFonts w:ascii="Arial" w:eastAsia="Arial" w:hAnsi="Arial" w:cs="Arial"/>
                <w:color w:val="000000" w:themeColor="text1"/>
                <w:sz w:val="20"/>
                <w:szCs w:val="20"/>
              </w:rPr>
              <w:t>čių</w:t>
            </w:r>
            <w:r w:rsidR="30C29613" w:rsidRPr="4F3E8947">
              <w:rPr>
                <w:rFonts w:ascii="Arial" w:eastAsia="Arial" w:hAnsi="Arial" w:cs="Arial"/>
                <w:color w:val="000000" w:themeColor="text1"/>
                <w:sz w:val="20"/>
                <w:szCs w:val="20"/>
              </w:rPr>
              <w:t>, kurios</w:t>
            </w:r>
            <w:r w:rsidR="68B3888C" w:rsidRPr="4F3E8947">
              <w:rPr>
                <w:rFonts w:ascii="Arial" w:eastAsia="Arial" w:hAnsi="Arial" w:cs="Arial"/>
                <w:color w:val="000000" w:themeColor="text1"/>
                <w:sz w:val="20"/>
                <w:szCs w:val="20"/>
              </w:rPr>
              <w:t xml:space="preserve"> (-ių)</w:t>
            </w:r>
            <w:r w:rsidR="30C29613" w:rsidRPr="4F3E8947">
              <w:rPr>
                <w:rFonts w:ascii="Arial" w:eastAsia="Arial" w:hAnsi="Arial" w:cs="Arial"/>
                <w:color w:val="000000" w:themeColor="text1"/>
                <w:sz w:val="20"/>
                <w:szCs w:val="20"/>
              </w:rPr>
              <w:t xml:space="preserve"> </w:t>
            </w:r>
            <w:r w:rsidR="6305A804" w:rsidRPr="4F3E8947">
              <w:rPr>
                <w:rFonts w:ascii="Arial" w:eastAsia="Arial" w:hAnsi="Arial" w:cs="Arial"/>
                <w:color w:val="000000" w:themeColor="text1"/>
                <w:sz w:val="20"/>
                <w:szCs w:val="20"/>
              </w:rPr>
              <w:t xml:space="preserve">bendra vertė ne mažesnė nei </w:t>
            </w:r>
            <w:r w:rsidR="4B1B6BEE" w:rsidRPr="4F3E8947">
              <w:rPr>
                <w:rFonts w:ascii="Arial" w:eastAsia="Arial" w:hAnsi="Arial" w:cs="Arial"/>
                <w:color w:val="000000" w:themeColor="text1"/>
                <w:sz w:val="20"/>
                <w:szCs w:val="20"/>
              </w:rPr>
              <w:t>15</w:t>
            </w:r>
            <w:r w:rsidR="6305A804" w:rsidRPr="4F3E8947">
              <w:rPr>
                <w:rFonts w:ascii="Arial" w:eastAsia="Arial" w:hAnsi="Arial" w:cs="Arial"/>
                <w:color w:val="000000" w:themeColor="text1"/>
                <w:sz w:val="20"/>
                <w:szCs w:val="20"/>
              </w:rPr>
              <w:t xml:space="preserve">0 000,00 </w:t>
            </w:r>
            <w:r w:rsidR="6FD6B961" w:rsidRPr="4F3E8947">
              <w:rPr>
                <w:rFonts w:ascii="Arial" w:eastAsia="Arial" w:hAnsi="Arial" w:cs="Arial"/>
                <w:color w:val="000000" w:themeColor="text1"/>
                <w:sz w:val="20"/>
                <w:szCs w:val="20"/>
              </w:rPr>
              <w:t>(</w:t>
            </w:r>
            <w:r w:rsidR="1A801C16" w:rsidRPr="4F3E8947">
              <w:rPr>
                <w:rFonts w:ascii="Arial" w:eastAsia="Arial" w:hAnsi="Arial" w:cs="Arial"/>
                <w:color w:val="000000" w:themeColor="text1"/>
                <w:sz w:val="20"/>
                <w:szCs w:val="20"/>
              </w:rPr>
              <w:t xml:space="preserve">šimtas penkiasdešimt tūkstančių eurų ir 00 ct) </w:t>
            </w:r>
            <w:r w:rsidR="797CE8CF" w:rsidRPr="4F3E8947">
              <w:rPr>
                <w:rFonts w:ascii="Arial" w:eastAsia="Arial" w:hAnsi="Arial" w:cs="Arial"/>
                <w:color w:val="000000" w:themeColor="text1"/>
                <w:sz w:val="20"/>
                <w:szCs w:val="20"/>
              </w:rPr>
              <w:t>EUR be PVM yra savo jėgomis tinkamai ir</w:t>
            </w:r>
            <w:r w:rsidR="3E3ED3D5" w:rsidRPr="4F3E8947">
              <w:rPr>
                <w:rFonts w:ascii="Arial" w:eastAsia="Arial" w:hAnsi="Arial" w:cs="Arial"/>
                <w:color w:val="000000" w:themeColor="text1"/>
                <w:sz w:val="20"/>
                <w:szCs w:val="20"/>
              </w:rPr>
              <w:t xml:space="preserve"> laiku suteikę</w:t>
            </w:r>
            <w:r w:rsidR="000F148A" w:rsidRPr="4F3E8947">
              <w:rPr>
                <w:rFonts w:ascii="Arial" w:eastAsia="Arial" w:hAnsi="Arial" w:cs="Arial"/>
                <w:color w:val="000000" w:themeColor="text1"/>
                <w:sz w:val="20"/>
                <w:szCs w:val="20"/>
              </w:rPr>
              <w:t>s</w:t>
            </w:r>
            <w:r w:rsidR="3E3ED3D5" w:rsidRPr="4F3E8947">
              <w:rPr>
                <w:rFonts w:ascii="Arial" w:eastAsia="Arial" w:hAnsi="Arial" w:cs="Arial"/>
                <w:color w:val="000000" w:themeColor="text1"/>
                <w:sz w:val="20"/>
                <w:szCs w:val="20"/>
              </w:rPr>
              <w:t xml:space="preserve"> šias paslaugas</w:t>
            </w:r>
            <w:r w:rsidR="2D94E8F5" w:rsidRPr="4F3E8947">
              <w:rPr>
                <w:rFonts w:ascii="Arial" w:eastAsia="Arial" w:hAnsi="Arial" w:cs="Arial"/>
                <w:color w:val="000000" w:themeColor="text1"/>
                <w:sz w:val="20"/>
                <w:szCs w:val="20"/>
              </w:rPr>
              <w:t xml:space="preserve"> infrastruktūros objektuose*</w:t>
            </w:r>
            <w:r w:rsidR="3E3ED3D5" w:rsidRPr="4F3E8947">
              <w:rPr>
                <w:rFonts w:ascii="Arial" w:eastAsia="Arial" w:hAnsi="Arial" w:cs="Arial"/>
                <w:color w:val="000000" w:themeColor="text1"/>
                <w:sz w:val="20"/>
                <w:szCs w:val="20"/>
              </w:rPr>
              <w:t>: esamų statinių konstrukcijų techninės būklės tyrimai ir vertinimai bei parengtas bendrosios ir/ar dalinės ek</w:t>
            </w:r>
            <w:r w:rsidR="00AD6AA5" w:rsidRPr="4F3E8947">
              <w:rPr>
                <w:rFonts w:ascii="Arial" w:eastAsia="Arial" w:hAnsi="Arial" w:cs="Arial"/>
                <w:color w:val="000000" w:themeColor="text1"/>
                <w:sz w:val="20"/>
                <w:szCs w:val="20"/>
              </w:rPr>
              <w:t>s</w:t>
            </w:r>
            <w:r w:rsidR="2AF77FC7" w:rsidRPr="4F3E8947">
              <w:rPr>
                <w:rFonts w:ascii="Arial" w:eastAsia="Arial" w:hAnsi="Arial" w:cs="Arial"/>
                <w:color w:val="000000" w:themeColor="text1"/>
                <w:sz w:val="20"/>
                <w:szCs w:val="20"/>
              </w:rPr>
              <w:t>pertizės aktas ir pasirašytas (patvirtintas) statinio ekspertizės ir/ar jos dalies vadovo, įstatymų</w:t>
            </w:r>
            <w:r w:rsidR="25BEFCEA" w:rsidRPr="4F3E8947">
              <w:rPr>
                <w:rFonts w:ascii="Arial" w:eastAsia="Arial" w:hAnsi="Arial" w:cs="Arial"/>
                <w:color w:val="000000" w:themeColor="text1"/>
                <w:sz w:val="20"/>
                <w:szCs w:val="20"/>
              </w:rPr>
              <w:t xml:space="preserve"> nustatyta tvarka turinčio</w:t>
            </w:r>
            <w:r w:rsidR="3E3ED3D5" w:rsidRPr="4F3E8947">
              <w:rPr>
                <w:rFonts w:ascii="Arial" w:eastAsia="Arial" w:hAnsi="Arial" w:cs="Arial"/>
                <w:color w:val="000000" w:themeColor="text1"/>
                <w:sz w:val="20"/>
                <w:szCs w:val="20"/>
              </w:rPr>
              <w:t xml:space="preserve"> </w:t>
            </w:r>
            <w:r w:rsidR="000F148A" w:rsidRPr="4F3E8947">
              <w:rPr>
                <w:rFonts w:ascii="Arial" w:eastAsia="Arial" w:hAnsi="Arial" w:cs="Arial"/>
                <w:color w:val="000000" w:themeColor="text1"/>
                <w:sz w:val="20"/>
                <w:szCs w:val="20"/>
              </w:rPr>
              <w:t xml:space="preserve">teisę </w:t>
            </w:r>
            <w:r w:rsidR="66507DF6" w:rsidRPr="4F3E8947">
              <w:rPr>
                <w:rFonts w:ascii="Arial" w:eastAsia="Arial" w:hAnsi="Arial" w:cs="Arial"/>
                <w:color w:val="000000" w:themeColor="text1"/>
                <w:sz w:val="20"/>
                <w:szCs w:val="20"/>
              </w:rPr>
              <w:t xml:space="preserve">eiti šias pareigas. </w:t>
            </w:r>
          </w:p>
          <w:p w14:paraId="63497732" w14:textId="5EDBBB2E" w:rsidR="009A744C" w:rsidRDefault="087C403D" w:rsidP="002379F1">
            <w:pPr>
              <w:pStyle w:val="paragraph"/>
              <w:jc w:val="both"/>
              <w:textAlignment w:val="baseline"/>
              <w:rPr>
                <w:rFonts w:ascii="Arial" w:eastAsia="Arial" w:hAnsi="Arial" w:cs="Arial"/>
                <w:color w:val="000000" w:themeColor="text1"/>
                <w:sz w:val="20"/>
                <w:szCs w:val="20"/>
              </w:rPr>
            </w:pPr>
            <w:r w:rsidRPr="4F3E8947">
              <w:rPr>
                <w:rFonts w:ascii="Arial" w:eastAsia="Arial" w:hAnsi="Arial" w:cs="Arial"/>
                <w:b/>
                <w:bCs/>
                <w:color w:val="000000" w:themeColor="text1"/>
                <w:sz w:val="20"/>
                <w:szCs w:val="20"/>
              </w:rPr>
              <w:t xml:space="preserve">*Infrastruktūros objektas: </w:t>
            </w:r>
            <w:r w:rsidRPr="4F3E8947">
              <w:rPr>
                <w:rFonts w:ascii="Arial" w:eastAsia="Arial" w:hAnsi="Arial" w:cs="Arial"/>
                <w:color w:val="000000" w:themeColor="text1"/>
                <w:sz w:val="20"/>
                <w:szCs w:val="20"/>
              </w:rPr>
              <w:t>susisiekimo komunikacijos</w:t>
            </w:r>
            <w:r w:rsidR="27112C69" w:rsidRPr="4F3E8947">
              <w:rPr>
                <w:rFonts w:ascii="Arial" w:eastAsia="Arial" w:hAnsi="Arial" w:cs="Arial"/>
                <w:color w:val="000000" w:themeColor="text1"/>
                <w:sz w:val="20"/>
                <w:szCs w:val="20"/>
              </w:rPr>
              <w:t xml:space="preserve">: </w:t>
            </w:r>
            <w:r w:rsidRPr="4F3E8947">
              <w:rPr>
                <w:rFonts w:ascii="Arial" w:eastAsia="Arial" w:hAnsi="Arial" w:cs="Arial"/>
                <w:color w:val="000000" w:themeColor="text1"/>
                <w:sz w:val="20"/>
                <w:szCs w:val="20"/>
              </w:rPr>
              <w:t>geležinkelio kelias,</w:t>
            </w:r>
            <w:r w:rsidR="6D186513" w:rsidRPr="4F3E8947">
              <w:rPr>
                <w:rFonts w:ascii="Arial" w:eastAsia="Arial" w:hAnsi="Arial" w:cs="Arial"/>
                <w:color w:val="000000" w:themeColor="text1"/>
                <w:sz w:val="20"/>
                <w:szCs w:val="20"/>
              </w:rPr>
              <w:t xml:space="preserve"> keliai, gatvės, oro uostų statiniai, vandens uostų statiniai ir kiti transporto statiniai </w:t>
            </w:r>
            <w:r w:rsidR="344EC3C0" w:rsidRPr="4F3E8947">
              <w:rPr>
                <w:rFonts w:ascii="Arial" w:eastAsia="Arial" w:hAnsi="Arial" w:cs="Arial"/>
                <w:color w:val="000000" w:themeColor="text1"/>
                <w:sz w:val="20"/>
                <w:szCs w:val="20"/>
              </w:rPr>
              <w:t>bei</w:t>
            </w:r>
            <w:r w:rsidR="6D186513" w:rsidRPr="4F3E8947">
              <w:rPr>
                <w:rFonts w:ascii="Arial" w:eastAsia="Arial" w:hAnsi="Arial" w:cs="Arial"/>
                <w:color w:val="000000" w:themeColor="text1"/>
                <w:sz w:val="20"/>
                <w:szCs w:val="20"/>
              </w:rPr>
              <w:t xml:space="preserve"> </w:t>
            </w:r>
            <w:r w:rsidRPr="4F3E8947">
              <w:rPr>
                <w:rFonts w:ascii="Arial" w:eastAsia="Arial" w:hAnsi="Arial" w:cs="Arial"/>
                <w:color w:val="000000" w:themeColor="text1"/>
                <w:sz w:val="20"/>
                <w:szCs w:val="20"/>
              </w:rPr>
              <w:t>inžineriniai tinklai</w:t>
            </w:r>
            <w:r w:rsidR="0B46B229" w:rsidRPr="4F3E8947">
              <w:rPr>
                <w:rFonts w:ascii="Arial" w:eastAsia="Arial" w:hAnsi="Arial" w:cs="Arial"/>
                <w:color w:val="000000" w:themeColor="text1"/>
                <w:sz w:val="20"/>
                <w:szCs w:val="20"/>
              </w:rPr>
              <w:t>:</w:t>
            </w:r>
            <w:r w:rsidRPr="4F3E8947">
              <w:rPr>
                <w:rFonts w:ascii="Arial" w:eastAsia="Arial" w:hAnsi="Arial" w:cs="Arial"/>
                <w:color w:val="000000" w:themeColor="text1"/>
                <w:sz w:val="20"/>
                <w:szCs w:val="20"/>
              </w:rPr>
              <w:t xml:space="preserve"> </w:t>
            </w:r>
            <w:r w:rsidR="3E100646" w:rsidRPr="4F3E8947">
              <w:rPr>
                <w:rFonts w:ascii="Arial" w:eastAsia="Arial" w:hAnsi="Arial" w:cs="Arial"/>
                <w:color w:val="000000" w:themeColor="text1"/>
                <w:sz w:val="20"/>
                <w:szCs w:val="20"/>
              </w:rPr>
              <w:t>n</w:t>
            </w:r>
            <w:r w:rsidR="7093BD8F" w:rsidRPr="4F3E8947">
              <w:rPr>
                <w:rFonts w:ascii="Arial" w:eastAsia="Arial" w:hAnsi="Arial" w:cs="Arial"/>
                <w:color w:val="000000" w:themeColor="text1"/>
                <w:sz w:val="20"/>
                <w:szCs w:val="20"/>
              </w:rPr>
              <w:t>aftos, dujų, vandentiekio, šilumos, nuo</w:t>
            </w:r>
            <w:r w:rsidR="0A7E889E" w:rsidRPr="4F3E8947">
              <w:rPr>
                <w:rFonts w:ascii="Arial" w:eastAsia="Arial" w:hAnsi="Arial" w:cs="Arial"/>
                <w:color w:val="000000" w:themeColor="text1"/>
                <w:sz w:val="20"/>
                <w:szCs w:val="20"/>
              </w:rPr>
              <w:t xml:space="preserve">tekų šalinimo, elektros, ryšių </w:t>
            </w:r>
            <w:r w:rsidR="56C5FDB9" w:rsidRPr="4F3E8947">
              <w:rPr>
                <w:rFonts w:ascii="Arial" w:eastAsia="Arial" w:hAnsi="Arial" w:cs="Arial"/>
                <w:color w:val="000000" w:themeColor="text1"/>
                <w:sz w:val="20"/>
                <w:szCs w:val="20"/>
              </w:rPr>
              <w:t>(telekomunikacijų) ir kiti inžineriniai tinklai</w:t>
            </w:r>
            <w:r w:rsidR="00EE2719" w:rsidRPr="4F3E8947">
              <w:rPr>
                <w:rFonts w:ascii="Arial" w:eastAsia="Arial" w:hAnsi="Arial" w:cs="Arial"/>
                <w:color w:val="000000" w:themeColor="text1"/>
                <w:sz w:val="20"/>
                <w:szCs w:val="20"/>
              </w:rPr>
              <w:t>.</w:t>
            </w:r>
          </w:p>
          <w:p w14:paraId="5BD4344F" w14:textId="4CB7FF42" w:rsidR="00EE2719" w:rsidRPr="007C50E4" w:rsidRDefault="00FB0B8F" w:rsidP="0E9DBCEA">
            <w:pPr>
              <w:pStyle w:val="paragraph"/>
              <w:jc w:val="both"/>
              <w:textAlignment w:val="baseline"/>
              <w:rPr>
                <w:rFonts w:ascii="Arial" w:eastAsia="Arial" w:hAnsi="Arial" w:cs="Arial"/>
                <w:b/>
                <w:bCs/>
                <w:color w:val="000000" w:themeColor="text1"/>
                <w:sz w:val="20"/>
                <w:szCs w:val="20"/>
                <w:u w:val="single"/>
              </w:rPr>
            </w:pPr>
            <w:r w:rsidRPr="4F3E8947">
              <w:rPr>
                <w:rFonts w:ascii="Arial" w:eastAsia="Arial" w:hAnsi="Arial" w:cs="Arial"/>
                <w:color w:val="000000" w:themeColor="text1"/>
                <w:sz w:val="20"/>
                <w:szCs w:val="20"/>
              </w:rPr>
              <w:lastRenderedPageBreak/>
              <w:t>Jei paraišką teikia Tiekėjų grupė – reikalavimą turi atitikti visi Tiekėjų grupės nariai kartu (patirtis sumuojama) atsižvelgiant į jų prisiimamus įsipareigojimus.</w:t>
            </w:r>
          </w:p>
        </w:tc>
        <w:tc>
          <w:tcPr>
            <w:tcW w:w="5303" w:type="dxa"/>
          </w:tcPr>
          <w:p w14:paraId="68D79AE4" w14:textId="07964BB4" w:rsidR="00D873D0" w:rsidRDefault="00654D1B" w:rsidP="4F3E8947">
            <w:pPr>
              <w:pStyle w:val="BodyA"/>
              <w:spacing w:line="276" w:lineRule="auto"/>
              <w:jc w:val="both"/>
              <w:rPr>
                <w:rFonts w:ascii="Arial" w:eastAsia="Arial" w:hAnsi="Arial" w:cs="Arial"/>
                <w:lang w:eastAsia="lt-LT"/>
              </w:rPr>
            </w:pPr>
            <w:r w:rsidRPr="4F3E8947">
              <w:rPr>
                <w:rFonts w:ascii="Arial" w:eastAsia="Arial" w:hAnsi="Arial" w:cs="Arial"/>
              </w:rPr>
              <w:lastRenderedPageBreak/>
              <w:t xml:space="preserve">1. </w:t>
            </w:r>
            <w:r w:rsidR="5F1B6AE2" w:rsidRPr="4F3E8947">
              <w:rPr>
                <w:rStyle w:val="normaltextrun"/>
                <w:rFonts w:ascii="Arial" w:eastAsia="Arial" w:hAnsi="Arial" w:cs="Arial"/>
              </w:rPr>
              <w:t xml:space="preserve"> </w:t>
            </w:r>
            <w:r w:rsidR="5F1B6AE2" w:rsidRPr="4F3E8947">
              <w:rPr>
                <w:rFonts w:ascii="Arial" w:eastAsia="Arial" w:hAnsi="Arial" w:cs="Arial"/>
                <w:lang w:eastAsia="lt-LT"/>
              </w:rPr>
              <w:t>Tiekėjas turi pateikti per pastaruosius 3 (trejus) metus arba per laiką nuo tiekėjo įregistravimo dienos (jeigu veikla vykdyta trumpiau) įvykdytų sutarčių sąrašą, parengtą pagal Specialiųjų sąlygų priedo Nr. X</w:t>
            </w:r>
            <w:r w:rsidR="00C17FCE" w:rsidRPr="4F3E8947">
              <w:rPr>
                <w:rFonts w:ascii="Arial" w:eastAsia="Arial" w:hAnsi="Arial" w:cs="Arial"/>
                <w:lang w:eastAsia="lt-LT"/>
              </w:rPr>
              <w:t>I</w:t>
            </w:r>
            <w:r w:rsidR="5F1B6AE2" w:rsidRPr="4F3E8947">
              <w:rPr>
                <w:rFonts w:ascii="Arial" w:eastAsia="Arial" w:hAnsi="Arial" w:cs="Arial"/>
                <w:lang w:eastAsia="lt-LT"/>
              </w:rPr>
              <w:t xml:space="preserve"> reikalaujamą informaciją. Sąraše turi b</w:t>
            </w:r>
            <w:r w:rsidR="13D8EAD8" w:rsidRPr="4F3E8947">
              <w:rPr>
                <w:rFonts w:ascii="Arial" w:eastAsia="Arial" w:hAnsi="Arial" w:cs="Arial"/>
                <w:lang w:eastAsia="lt-LT"/>
              </w:rPr>
              <w:t>ūti nurodyta:  projekto/sutarties pavadinimas; trumpas aprašymas, nurodant: konkrečiai suteiktas paslaugas (esamų statinių konstrukcijų techninės būklės tyrimai ir vertinimai)</w:t>
            </w:r>
            <w:r w:rsidR="0B1824EC" w:rsidRPr="4F3E8947">
              <w:rPr>
                <w:rFonts w:ascii="Arial" w:eastAsia="Arial" w:hAnsi="Arial" w:cs="Arial"/>
                <w:lang w:eastAsia="lt-LT"/>
              </w:rPr>
              <w:t>; ar parengtas ir statinio projekto bendrosios ir/ar dalinės ekspertizės vadovo pasirašytas ekspertizės aktas; statinių kategorija ir konkretūs statiniai; paslaugų gavėjai (viešieji ir/ar privatūs); suteiktų paslaugų data; suteiktų paslaugų vertė (Eur be PVM). Šis sąrašas</w:t>
            </w:r>
            <w:r w:rsidR="74D9FB0F" w:rsidRPr="4F3E8947">
              <w:rPr>
                <w:rFonts w:ascii="Arial" w:eastAsia="Arial" w:hAnsi="Arial" w:cs="Arial"/>
                <w:lang w:eastAsia="lt-LT"/>
              </w:rPr>
              <w:t xml:space="preserve"> </w:t>
            </w:r>
            <w:r w:rsidR="0B1824EC" w:rsidRPr="4F3E8947">
              <w:rPr>
                <w:rFonts w:ascii="Arial" w:eastAsia="Arial" w:hAnsi="Arial" w:cs="Arial"/>
                <w:lang w:eastAsia="lt-LT"/>
              </w:rPr>
              <w:t>yra pakank</w:t>
            </w:r>
            <w:r w:rsidR="36C80CD2" w:rsidRPr="4F3E8947">
              <w:rPr>
                <w:rFonts w:ascii="Arial" w:eastAsia="Arial" w:hAnsi="Arial" w:cs="Arial"/>
                <w:lang w:eastAsia="lt-LT"/>
              </w:rPr>
              <w:t>amas pirminiam kvalifikacijos vertinimui.</w:t>
            </w:r>
            <w:r w:rsidR="00D873D0" w:rsidRPr="4F3E8947">
              <w:rPr>
                <w:rFonts w:ascii="Arial" w:eastAsia="Arial" w:hAnsi="Arial" w:cs="Arial"/>
                <w:lang w:eastAsia="lt-LT"/>
              </w:rPr>
              <w:t xml:space="preserve"> </w:t>
            </w:r>
          </w:p>
          <w:p w14:paraId="04A1A010" w14:textId="3F924115" w:rsidR="00914F33" w:rsidRPr="009A1FF9" w:rsidRDefault="321BE96F" w:rsidP="4F3E8947">
            <w:pPr>
              <w:pStyle w:val="BodyA"/>
              <w:spacing w:line="276" w:lineRule="auto"/>
              <w:jc w:val="both"/>
              <w:rPr>
                <w:rFonts w:ascii="Arial" w:eastAsia="Arial" w:hAnsi="Arial" w:cs="Arial"/>
                <w:lang w:val="lt-LT"/>
              </w:rPr>
            </w:pPr>
            <w:r w:rsidRPr="4F3E8947">
              <w:rPr>
                <w:rStyle w:val="normaltextrun"/>
                <w:rFonts w:ascii="Arial" w:eastAsia="Arial" w:hAnsi="Arial" w:cs="Arial"/>
                <w:lang w:val="lt-LT"/>
              </w:rPr>
              <w:t xml:space="preserve">2. Papildomi dokumentai (prašomi esant poreikiui). </w:t>
            </w:r>
            <w:r w:rsidRPr="4F3E8947">
              <w:rPr>
                <w:rFonts w:ascii="Arial" w:eastAsia="Arial" w:hAnsi="Arial" w:cs="Arial"/>
                <w:lang w:val="lt-LT"/>
              </w:rPr>
              <w:t>KC pirkimo procedūrų metu, kilus abejonių dėl reikalavimo atitikimo, turi teisę atrankos būdu paprašyti Užsakovų pažymų, kuriose būtų nurodyta:</w:t>
            </w:r>
            <w:r w:rsidR="4BBAEF6B" w:rsidRPr="4F3E8947">
              <w:rPr>
                <w:rFonts w:ascii="Arial" w:eastAsia="Arial" w:hAnsi="Arial" w:cs="Arial"/>
                <w:lang w:val="lt-LT"/>
              </w:rPr>
              <w:t xml:space="preserve"> suteiktų paslaugų bendra vertė; suteiktų paslaugų datos; paslaugų gavėjai; ar paslaugos buvo suteiktos tinkamai.</w:t>
            </w:r>
            <w:r w:rsidR="6CACF51A" w:rsidRPr="4F3E8947">
              <w:rPr>
                <w:rFonts w:ascii="Arial" w:eastAsia="Arial" w:hAnsi="Arial" w:cs="Arial"/>
                <w:lang w:val="lt-LT"/>
              </w:rPr>
              <w:t xml:space="preserve"> Pažymos nereikalaujama, jei paslaugos buvo teiktos: UAB „LTG </w:t>
            </w:r>
            <w:r w:rsidR="6CACF51A" w:rsidRPr="4F3E8947">
              <w:rPr>
                <w:rFonts w:ascii="Arial" w:eastAsia="Arial" w:hAnsi="Arial" w:cs="Arial"/>
                <w:lang w:val="lt-LT"/>
              </w:rPr>
              <w:lastRenderedPageBreak/>
              <w:t xml:space="preserve">Kompetencijų centras“; AB „LTG“; AB „LTG Cargo“; AB „LTG Infra“; </w:t>
            </w:r>
            <w:r w:rsidR="0030B5FD" w:rsidRPr="4F3E8947">
              <w:rPr>
                <w:rFonts w:ascii="Arial" w:eastAsia="Arial" w:hAnsi="Arial" w:cs="Arial"/>
                <w:lang w:val="lt-LT"/>
              </w:rPr>
              <w:t xml:space="preserve">UAB „LTG Link“; UAB „Geležinkelio tiesimo centras“. </w:t>
            </w:r>
          </w:p>
          <w:p w14:paraId="1EDF3E19" w14:textId="77777777" w:rsidR="00311F28" w:rsidRDefault="0030B5FD" w:rsidP="00AF470B">
            <w:pPr>
              <w:pStyle w:val="BodyA"/>
              <w:spacing w:before="240" w:after="240" w:line="276" w:lineRule="auto"/>
              <w:jc w:val="both"/>
              <w:rPr>
                <w:rFonts w:ascii="Arial" w:eastAsia="Arial" w:hAnsi="Arial" w:cs="Arial"/>
              </w:rPr>
            </w:pPr>
            <w:r w:rsidRPr="4F3E8947">
              <w:rPr>
                <w:rFonts w:ascii="Arial" w:eastAsia="Arial" w:hAnsi="Arial" w:cs="Arial"/>
              </w:rPr>
              <w:t>Sąskaitos faktūros ir mokėjimų įrodymai nėra laikomi lygiaverčiais dokumentais,</w:t>
            </w:r>
            <w:r w:rsidR="355BCBFC" w:rsidRPr="4F3E8947">
              <w:rPr>
                <w:rFonts w:ascii="Arial" w:eastAsia="Arial" w:hAnsi="Arial" w:cs="Arial"/>
              </w:rPr>
              <w:t xml:space="preserve"> nes jie nepatvirtina tinkamo paslaugų įvykdymo, tačiau gali būti naudojami kaip papildoma informacija vertinant sutarčių vertę.</w:t>
            </w:r>
            <w:r w:rsidR="00311F28" w:rsidRPr="4F3E8947">
              <w:rPr>
                <w:rFonts w:ascii="Arial" w:eastAsia="Arial" w:hAnsi="Arial" w:cs="Arial"/>
              </w:rPr>
              <w:t xml:space="preserve"> </w:t>
            </w:r>
          </w:p>
          <w:p w14:paraId="5A30E8D6" w14:textId="79E8517F" w:rsidR="009A744C" w:rsidRPr="00C17FCE" w:rsidRDefault="00311F28" w:rsidP="00C17FCE">
            <w:pPr>
              <w:pStyle w:val="BodyA"/>
              <w:spacing w:before="240" w:after="240" w:line="276" w:lineRule="auto"/>
              <w:jc w:val="both"/>
              <w:rPr>
                <w:rFonts w:ascii="Arial" w:eastAsia="Arial" w:hAnsi="Arial" w:cs="Arial"/>
              </w:rPr>
            </w:pPr>
            <w:r w:rsidRPr="4F3E8947">
              <w:rPr>
                <w:rFonts w:ascii="Arial" w:eastAsia="Arial" w:hAnsi="Arial" w:cs="Arial"/>
              </w:rPr>
              <w:t xml:space="preserve">3. </w:t>
            </w:r>
            <w:r w:rsidR="6323064C" w:rsidRPr="4F3E8947">
              <w:rPr>
                <w:rFonts w:ascii="Arial" w:eastAsia="Arial" w:hAnsi="Arial" w:cs="Arial"/>
              </w:rPr>
              <w:t>Jei tiekėjas remiasi kitų ūkio subjektų pajėgumais, turi būti pateikti dokumentai, patvirtinantys to subjekto įvykdytas sutartis pagal 1 punktą. Tokiu atveju vertinama tik ta paslaugų dalis, kurią faktiškai suteikė tiekėjas arba ūkio subjektas, kurio pajėgumais remiamasi, o</w:t>
            </w:r>
            <w:r w:rsidR="005F2F23" w:rsidRPr="4F3E8947">
              <w:rPr>
                <w:rFonts w:ascii="Arial" w:eastAsia="Arial" w:hAnsi="Arial" w:cs="Arial"/>
              </w:rPr>
              <w:t xml:space="preserve"> </w:t>
            </w:r>
            <w:r w:rsidR="6323064C" w:rsidRPr="4F3E8947">
              <w:rPr>
                <w:rFonts w:ascii="Arial" w:eastAsia="Arial" w:hAnsi="Arial" w:cs="Arial"/>
              </w:rPr>
              <w:t>ne visas jungtinės veiklos sutarties objektas.</w:t>
            </w:r>
          </w:p>
        </w:tc>
        <w:tc>
          <w:tcPr>
            <w:tcW w:w="4122" w:type="dxa"/>
          </w:tcPr>
          <w:p w14:paraId="4849BF3E" w14:textId="56213967" w:rsidR="009A744C" w:rsidRDefault="6E2A6A73" w:rsidP="009A1FF9">
            <w:pPr>
              <w:pStyle w:val="ListParagraph"/>
              <w:numPr>
                <w:ilvl w:val="0"/>
                <w:numId w:val="1"/>
              </w:numPr>
              <w:spacing w:line="276" w:lineRule="auto"/>
              <w:ind w:left="326" w:hanging="283"/>
              <w:jc w:val="both"/>
              <w:rPr>
                <w:rFonts w:ascii="Arial" w:eastAsia="Arial" w:hAnsi="Arial" w:cs="Arial"/>
                <w:color w:val="000000" w:themeColor="text1"/>
                <w:sz w:val="20"/>
                <w:szCs w:val="20"/>
              </w:rPr>
            </w:pPr>
            <w:r w:rsidRPr="4F3E8947">
              <w:rPr>
                <w:rFonts w:ascii="Arial" w:eastAsia="Arial" w:hAnsi="Arial" w:cs="Arial"/>
                <w:color w:val="000000" w:themeColor="text1"/>
                <w:sz w:val="20"/>
                <w:szCs w:val="20"/>
              </w:rPr>
              <w:lastRenderedPageBreak/>
              <w:t>Tiekėjas;</w:t>
            </w:r>
          </w:p>
          <w:p w14:paraId="14859B51" w14:textId="74A134BC" w:rsidR="009A744C" w:rsidRDefault="6E2A6A73" w:rsidP="009A1FF9">
            <w:pPr>
              <w:pStyle w:val="ListParagraph"/>
              <w:numPr>
                <w:ilvl w:val="0"/>
                <w:numId w:val="1"/>
              </w:numPr>
              <w:spacing w:line="276" w:lineRule="auto"/>
              <w:ind w:left="326" w:hanging="283"/>
              <w:jc w:val="both"/>
              <w:rPr>
                <w:rFonts w:ascii="Arial" w:eastAsia="Arial" w:hAnsi="Arial" w:cs="Arial"/>
                <w:color w:val="000000" w:themeColor="text1"/>
                <w:sz w:val="20"/>
                <w:szCs w:val="20"/>
              </w:rPr>
            </w:pPr>
            <w:r w:rsidRPr="4F3E8947">
              <w:rPr>
                <w:rFonts w:ascii="Arial" w:eastAsia="Arial" w:hAnsi="Arial" w:cs="Arial"/>
                <w:color w:val="000000" w:themeColor="text1"/>
                <w:sz w:val="20"/>
                <w:szCs w:val="20"/>
              </w:rPr>
              <w:t xml:space="preserve">Tiekėjų grupės nariai bendrai (patirtis sumuojama pagal jų prisiimamus įsipareigojimus, gali atitikti </w:t>
            </w:r>
            <w:r w:rsidR="3293EF88" w:rsidRPr="4F3E8947">
              <w:rPr>
                <w:rFonts w:ascii="Arial" w:eastAsia="Arial" w:hAnsi="Arial" w:cs="Arial"/>
                <w:color w:val="000000" w:themeColor="text1"/>
                <w:sz w:val="20"/>
                <w:szCs w:val="20"/>
              </w:rPr>
              <w:t>ir vienas grupės narys);</w:t>
            </w:r>
          </w:p>
          <w:p w14:paraId="4434D0F9" w14:textId="34E5C0FB" w:rsidR="009A744C" w:rsidRDefault="3293EF88" w:rsidP="009A1FF9">
            <w:pPr>
              <w:pStyle w:val="ListParagraph"/>
              <w:numPr>
                <w:ilvl w:val="0"/>
                <w:numId w:val="1"/>
              </w:numPr>
              <w:spacing w:line="276" w:lineRule="auto"/>
              <w:ind w:left="326" w:hanging="283"/>
              <w:jc w:val="both"/>
              <w:rPr>
                <w:rFonts w:ascii="Arial" w:eastAsia="Arial" w:hAnsi="Arial" w:cs="Arial"/>
                <w:color w:val="000000" w:themeColor="text1"/>
                <w:sz w:val="20"/>
                <w:szCs w:val="20"/>
              </w:rPr>
            </w:pPr>
            <w:r w:rsidRPr="4F3E8947">
              <w:rPr>
                <w:rFonts w:ascii="Arial" w:eastAsia="Arial" w:hAnsi="Arial" w:cs="Arial"/>
                <w:color w:val="000000" w:themeColor="text1"/>
                <w:sz w:val="20"/>
                <w:szCs w:val="20"/>
              </w:rPr>
              <w:t>Ūkio subjektas, kurio pajėgumais remiasi tiekėjas, jeigu šis ūkio subjektas pats vykdys tą pirkimo sutarties dalį, kuriai reikia jo turi</w:t>
            </w:r>
            <w:r w:rsidR="2B6286CB" w:rsidRPr="4F3E8947">
              <w:rPr>
                <w:rFonts w:ascii="Arial" w:eastAsia="Arial" w:hAnsi="Arial" w:cs="Arial"/>
                <w:color w:val="000000" w:themeColor="text1"/>
                <w:sz w:val="20"/>
                <w:szCs w:val="20"/>
              </w:rPr>
              <w:t>mos patirties.</w:t>
            </w:r>
          </w:p>
        </w:tc>
      </w:tr>
      <w:tr w:rsidR="00C16D6D" w14:paraId="626CFC4A" w14:textId="77777777" w:rsidTr="4F3E8947">
        <w:trPr>
          <w:trHeight w:val="300"/>
        </w:trPr>
        <w:tc>
          <w:tcPr>
            <w:tcW w:w="705" w:type="dxa"/>
          </w:tcPr>
          <w:p w14:paraId="50041969" w14:textId="46402707" w:rsidR="00C16D6D" w:rsidRPr="2D08FCDB" w:rsidRDefault="00C16D6D" w:rsidP="00C16D6D">
            <w:pPr>
              <w:spacing w:line="276" w:lineRule="auto"/>
              <w:jc w:val="both"/>
              <w:rPr>
                <w:rFonts w:ascii="Arial" w:eastAsia="Arial" w:hAnsi="Arial" w:cs="Arial"/>
                <w:sz w:val="20"/>
                <w:szCs w:val="20"/>
              </w:rPr>
            </w:pPr>
            <w:r w:rsidRPr="4F3E8947">
              <w:rPr>
                <w:rFonts w:ascii="Arial" w:eastAsia="Arial" w:hAnsi="Arial" w:cs="Arial"/>
                <w:sz w:val="20"/>
                <w:szCs w:val="20"/>
              </w:rPr>
              <w:t>1.</w:t>
            </w:r>
          </w:p>
        </w:tc>
        <w:tc>
          <w:tcPr>
            <w:tcW w:w="4470" w:type="dxa"/>
          </w:tcPr>
          <w:p w14:paraId="4EDA3FA8" w14:textId="77777777" w:rsidR="00C16D6D" w:rsidRPr="00603C7E" w:rsidRDefault="00C16D6D" w:rsidP="00C16D6D">
            <w:pPr>
              <w:pStyle w:val="paragraph"/>
              <w:jc w:val="both"/>
              <w:textAlignment w:val="baseline"/>
              <w:rPr>
                <w:rFonts w:ascii="Arial" w:eastAsia="Arial" w:hAnsi="Arial" w:cs="Arial"/>
                <w:color w:val="000000" w:themeColor="text1"/>
                <w:sz w:val="20"/>
                <w:szCs w:val="20"/>
                <w:lang w:val="en-GB"/>
              </w:rPr>
            </w:pPr>
            <w:r w:rsidRPr="4F3E8947">
              <w:rPr>
                <w:rFonts w:ascii="Arial" w:eastAsia="Arial" w:hAnsi="Arial" w:cs="Arial"/>
                <w:color w:val="000000" w:themeColor="text1"/>
                <w:sz w:val="20"/>
                <w:szCs w:val="20"/>
                <w:lang w:val="en-GB"/>
              </w:rPr>
              <w:t xml:space="preserve">The supplier has, within the last three (3) years or within the period from the date of registration of the supplier (if the supplier has been in business for less than three (3) years) until the closing date for the submission of the Application, carried out, on its own account, the following services in infrastructure works*, in accordance with the provisions of the tender procedure, in accordance with one (1) and/or more contracts of a total value of at least EUR 150,000.00 (one hundred and fifty thousand euros and 00 ct), exclusive of VAT and in a timely and satisfactory manner: surveys and evaluations of the technical condition of the structures of the existing buildings and a general and/or partial report of the structural examination and signed (approved) by the head of the structural examination and/or part thereof, who is legally entitled to act in that capacity. * </w:t>
            </w:r>
            <w:r w:rsidRPr="4F3E8947">
              <w:rPr>
                <w:rFonts w:ascii="Arial" w:eastAsia="Arial" w:hAnsi="Arial" w:cs="Arial"/>
                <w:b/>
                <w:bCs/>
                <w:color w:val="000000" w:themeColor="text1"/>
                <w:sz w:val="20"/>
                <w:szCs w:val="20"/>
                <w:lang w:val="en-GB"/>
              </w:rPr>
              <w:t xml:space="preserve">Infrastructure facility: </w:t>
            </w:r>
            <w:r w:rsidRPr="4F3E8947">
              <w:rPr>
                <w:rFonts w:ascii="Arial" w:eastAsia="Arial" w:hAnsi="Arial" w:cs="Arial"/>
                <w:color w:val="000000" w:themeColor="text1"/>
                <w:sz w:val="20"/>
                <w:szCs w:val="20"/>
                <w:lang w:val="en-GB"/>
              </w:rPr>
              <w:t xml:space="preserve">communications: railways, roads, streets, airport structures, water port structures and other transport structures, and engineering networks: oil, gas, water supply, heat, sewage disposal, electricity, </w:t>
            </w:r>
            <w:r w:rsidRPr="4F3E8947">
              <w:rPr>
                <w:rFonts w:ascii="Arial" w:eastAsia="Arial" w:hAnsi="Arial" w:cs="Arial"/>
                <w:color w:val="000000" w:themeColor="text1"/>
                <w:sz w:val="20"/>
                <w:szCs w:val="20"/>
                <w:lang w:val="en-GB"/>
              </w:rPr>
              <w:lastRenderedPageBreak/>
              <w:t>communications (telecommunications) and other engineering networks.</w:t>
            </w:r>
          </w:p>
          <w:p w14:paraId="25C8ED8B" w14:textId="77777777" w:rsidR="00C16D6D" w:rsidRPr="00603C7E" w:rsidRDefault="00C16D6D" w:rsidP="4F3E8947">
            <w:pPr>
              <w:pStyle w:val="paragraph"/>
              <w:jc w:val="both"/>
              <w:textAlignment w:val="baseline"/>
              <w:rPr>
                <w:rFonts w:ascii="Arial" w:eastAsia="Arial" w:hAnsi="Arial" w:cs="Arial"/>
                <w:b/>
                <w:bCs/>
                <w:color w:val="000000" w:themeColor="text1"/>
                <w:sz w:val="20"/>
                <w:szCs w:val="20"/>
                <w:u w:val="single"/>
                <w:lang w:val="en-GB"/>
              </w:rPr>
            </w:pPr>
            <w:r w:rsidRPr="4F3E8947">
              <w:rPr>
                <w:rFonts w:ascii="Arial" w:eastAsia="Arial" w:hAnsi="Arial" w:cs="Arial"/>
                <w:color w:val="000000" w:themeColor="text1"/>
                <w:sz w:val="20"/>
                <w:szCs w:val="20"/>
                <w:lang w:val="en-GB"/>
              </w:rPr>
              <w:t xml:space="preserve">In the case of a group of suppliers, the requirement must be met by all members of the group of suppliers together (experience aggregated), </w:t>
            </w:r>
            <w:proofErr w:type="gramStart"/>
            <w:r w:rsidRPr="4F3E8947">
              <w:rPr>
                <w:rFonts w:ascii="Arial" w:eastAsia="Arial" w:hAnsi="Arial" w:cs="Arial"/>
                <w:color w:val="000000" w:themeColor="text1"/>
                <w:sz w:val="20"/>
                <w:szCs w:val="20"/>
                <w:lang w:val="en-GB"/>
              </w:rPr>
              <w:t>taking into account</w:t>
            </w:r>
            <w:proofErr w:type="gramEnd"/>
            <w:r w:rsidRPr="4F3E8947">
              <w:rPr>
                <w:rFonts w:ascii="Arial" w:eastAsia="Arial" w:hAnsi="Arial" w:cs="Arial"/>
                <w:color w:val="000000" w:themeColor="text1"/>
                <w:sz w:val="20"/>
                <w:szCs w:val="20"/>
                <w:lang w:val="en-GB"/>
              </w:rPr>
              <w:t xml:space="preserve"> the commitments made by them.</w:t>
            </w:r>
          </w:p>
          <w:p w14:paraId="484FBA6B" w14:textId="77777777" w:rsidR="00C16D6D" w:rsidRPr="67A8C272" w:rsidRDefault="00C16D6D" w:rsidP="00C16D6D">
            <w:pPr>
              <w:pStyle w:val="paragraph"/>
              <w:jc w:val="both"/>
              <w:textAlignment w:val="baseline"/>
              <w:rPr>
                <w:rFonts w:ascii="Arial" w:eastAsia="Arial" w:hAnsi="Arial" w:cs="Arial"/>
                <w:color w:val="000000" w:themeColor="text1"/>
                <w:sz w:val="20"/>
                <w:szCs w:val="20"/>
              </w:rPr>
            </w:pPr>
          </w:p>
        </w:tc>
        <w:tc>
          <w:tcPr>
            <w:tcW w:w="5303" w:type="dxa"/>
          </w:tcPr>
          <w:p w14:paraId="2526764B" w14:textId="77777777" w:rsidR="00C16D6D" w:rsidRDefault="00C16D6D" w:rsidP="4F3E8947">
            <w:pPr>
              <w:pStyle w:val="BodyA"/>
              <w:spacing w:line="276" w:lineRule="auto"/>
              <w:jc w:val="both"/>
              <w:rPr>
                <w:rFonts w:ascii="Arial" w:eastAsia="Arial" w:hAnsi="Arial" w:cs="Arial"/>
                <w:lang w:val="en-GB"/>
              </w:rPr>
            </w:pPr>
            <w:r w:rsidRPr="4F3E8947">
              <w:rPr>
                <w:rFonts w:ascii="Arial" w:eastAsia="Arial" w:hAnsi="Arial" w:cs="Arial"/>
                <w:lang w:val="en-GB"/>
              </w:rPr>
              <w:lastRenderedPageBreak/>
              <w:t xml:space="preserve">1. </w:t>
            </w:r>
            <w:r w:rsidRPr="4F3E8947">
              <w:rPr>
                <w:rStyle w:val="normaltextrun"/>
                <w:rFonts w:ascii="Arial" w:eastAsia="Arial" w:hAnsi="Arial" w:cs="Arial"/>
                <w:lang w:val="en-GB"/>
              </w:rPr>
              <w:t xml:space="preserve"> </w:t>
            </w:r>
            <w:r w:rsidRPr="4F3E8947">
              <w:rPr>
                <w:rFonts w:ascii="Arial" w:eastAsia="Arial" w:hAnsi="Arial" w:cs="Arial"/>
                <w:lang w:val="en-GB"/>
              </w:rPr>
              <w:t>The supplier must provide a list of contracts completed during the last three (3) years or since the date of registration of the supplier (if shorter), drawn up in accordance with the information requested in Annex XI to the Special Conditions. The list must include: the title of the project/contract; a brief description, indicating: the specific services provided (studies and evaluations of the technical condition of the structures of the existing buildings); whether an expert report has been prepared and signed by the head of the general and/or partial expertise of the building project; the category of buildings and the specific structures; the recipients of the services (public and/or private); the date of the services provided; and the value of the services provided (in EUR excluding VAT). This list is sufficient for an initial assessment of qualifications.</w:t>
            </w:r>
          </w:p>
          <w:p w14:paraId="284DBB59" w14:textId="25576766" w:rsidR="00C16D6D" w:rsidRPr="00603C7E" w:rsidRDefault="00C16D6D" w:rsidP="4F3E8947">
            <w:pPr>
              <w:pStyle w:val="BodyA"/>
              <w:spacing w:line="276" w:lineRule="auto"/>
              <w:jc w:val="both"/>
              <w:rPr>
                <w:rFonts w:ascii="Arial" w:eastAsia="Arial" w:hAnsi="Arial" w:cs="Arial"/>
                <w:lang w:val="en-GB"/>
              </w:rPr>
            </w:pPr>
            <w:r w:rsidRPr="4F3E8947">
              <w:rPr>
                <w:rStyle w:val="normaltextrun"/>
                <w:rFonts w:ascii="Arial" w:eastAsia="Arial" w:hAnsi="Arial" w:cs="Arial"/>
                <w:lang w:val="en-GB"/>
              </w:rPr>
              <w:t xml:space="preserve">2. Additional documents (requested if required). </w:t>
            </w:r>
            <w:r w:rsidRPr="4F3E8947">
              <w:rPr>
                <w:rFonts w:ascii="Arial" w:eastAsia="Arial" w:hAnsi="Arial" w:cs="Arial"/>
                <w:lang w:val="en-GB"/>
              </w:rPr>
              <w:t xml:space="preserve">In the course of procurement procedures, the KC shall have the right, in case of doubt as to whether a requirement has been met, to request, on a selective basis, certificates from the Customers stating: the total value of the services </w:t>
            </w:r>
            <w:r w:rsidRPr="4F3E8947">
              <w:rPr>
                <w:rFonts w:ascii="Arial" w:eastAsia="Arial" w:hAnsi="Arial" w:cs="Arial"/>
                <w:lang w:val="en-GB"/>
              </w:rPr>
              <w:lastRenderedPageBreak/>
              <w:t xml:space="preserve">provided; the dates of the services provided; the recipients of the services; and whether the services have been provided in a proper manner. A certificate is not required if the services were provided to: UAB LTG Kompetencijų centras; AB LTG; AB LTG Cargo; AB LTG Infra; UAB LTG Link; UAB Geležinkelio tiesimo centras. </w:t>
            </w:r>
          </w:p>
          <w:p w14:paraId="7EC4C859" w14:textId="77777777" w:rsidR="007C7D83" w:rsidRDefault="00C16D6D" w:rsidP="4F3E8947">
            <w:pPr>
              <w:pStyle w:val="BodyA"/>
              <w:spacing w:before="240" w:after="240" w:line="276" w:lineRule="auto"/>
              <w:jc w:val="both"/>
              <w:rPr>
                <w:rFonts w:ascii="Arial" w:eastAsia="Arial" w:hAnsi="Arial" w:cs="Arial"/>
                <w:lang w:val="en-GB"/>
              </w:rPr>
            </w:pPr>
            <w:r w:rsidRPr="4F3E8947">
              <w:rPr>
                <w:rFonts w:ascii="Arial" w:eastAsia="Arial" w:hAnsi="Arial" w:cs="Arial"/>
                <w:lang w:val="en-GB"/>
              </w:rPr>
              <w:t>Invoices and proof of payment are not considered equivalent documents as they do not certify that the services have been properly performed, but they can be used as additional information to assess the value of contracts.</w:t>
            </w:r>
          </w:p>
          <w:p w14:paraId="35AF7C94" w14:textId="6BDCA2BA" w:rsidR="00C16D6D" w:rsidRPr="007C7D83" w:rsidRDefault="00C16D6D" w:rsidP="4F3E8947">
            <w:pPr>
              <w:pStyle w:val="BodyA"/>
              <w:spacing w:before="240" w:after="240" w:line="276" w:lineRule="auto"/>
              <w:jc w:val="both"/>
              <w:rPr>
                <w:rFonts w:ascii="Arial" w:eastAsia="Arial" w:hAnsi="Arial" w:cs="Arial"/>
                <w:lang w:val="en-GB"/>
              </w:rPr>
            </w:pPr>
            <w:r w:rsidRPr="4F3E8947">
              <w:rPr>
                <w:rFonts w:ascii="Arial" w:eastAsia="Arial" w:hAnsi="Arial" w:cs="Arial"/>
                <w:lang w:val="en-GB"/>
              </w:rPr>
              <w:t xml:space="preserve">3. If the supplier relies on the capacities of other economic operators, documentation must be provided to prove the performance of the contracts carried out by that operator in accordance with clause 1. In such a case, only the part of the services </w:t>
            </w:r>
            <w:proofErr w:type="gramStart"/>
            <w:r w:rsidRPr="4F3E8947">
              <w:rPr>
                <w:rFonts w:ascii="Arial" w:eastAsia="Arial" w:hAnsi="Arial" w:cs="Arial"/>
                <w:lang w:val="en-GB"/>
              </w:rPr>
              <w:t>actually provided</w:t>
            </w:r>
            <w:proofErr w:type="gramEnd"/>
            <w:r w:rsidRPr="4F3E8947">
              <w:rPr>
                <w:rFonts w:ascii="Arial" w:eastAsia="Arial" w:hAnsi="Arial" w:cs="Arial"/>
                <w:lang w:val="en-GB"/>
              </w:rPr>
              <w:t xml:space="preserve"> by the supplier or the economic operator whose capacity is relied upon is assessed, not the whole subject-matter of the joint operation agreement.</w:t>
            </w:r>
          </w:p>
        </w:tc>
        <w:tc>
          <w:tcPr>
            <w:tcW w:w="4122" w:type="dxa"/>
          </w:tcPr>
          <w:p w14:paraId="279D2FD7" w14:textId="59A790B5" w:rsidR="00C16D6D" w:rsidRPr="00C16D6D" w:rsidRDefault="00C16D6D" w:rsidP="00C16D6D">
            <w:pPr>
              <w:spacing w:line="276" w:lineRule="auto"/>
              <w:jc w:val="both"/>
              <w:rPr>
                <w:rFonts w:ascii="Arial" w:eastAsia="Arial" w:hAnsi="Arial" w:cs="Arial"/>
                <w:color w:val="000000" w:themeColor="text1"/>
                <w:sz w:val="20"/>
                <w:szCs w:val="20"/>
                <w:lang w:val="en-GB"/>
              </w:rPr>
            </w:pPr>
            <w:r w:rsidRPr="4F3E8947">
              <w:rPr>
                <w:rFonts w:ascii="Arial" w:eastAsia="Arial" w:hAnsi="Arial" w:cs="Arial"/>
                <w:color w:val="000000" w:themeColor="text1"/>
                <w:sz w:val="20"/>
                <w:szCs w:val="20"/>
                <w:lang w:val="en-GB"/>
              </w:rPr>
              <w:lastRenderedPageBreak/>
              <w:t xml:space="preserve">1. The </w:t>
            </w:r>
            <w:proofErr w:type="gramStart"/>
            <w:r w:rsidRPr="4F3E8947">
              <w:rPr>
                <w:rFonts w:ascii="Arial" w:eastAsia="Arial" w:hAnsi="Arial" w:cs="Arial"/>
                <w:color w:val="000000" w:themeColor="text1"/>
                <w:sz w:val="20"/>
                <w:szCs w:val="20"/>
                <w:lang w:val="en-GB"/>
              </w:rPr>
              <w:t>Supplier;</w:t>
            </w:r>
            <w:proofErr w:type="gramEnd"/>
          </w:p>
          <w:p w14:paraId="54410ADE" w14:textId="6A917C2C" w:rsidR="00C16D6D" w:rsidRPr="00C16D6D" w:rsidRDefault="00C16D6D" w:rsidP="00C16D6D">
            <w:pPr>
              <w:spacing w:line="276" w:lineRule="auto"/>
              <w:jc w:val="both"/>
              <w:rPr>
                <w:rFonts w:ascii="Arial" w:eastAsia="Arial" w:hAnsi="Arial" w:cs="Arial"/>
                <w:color w:val="000000" w:themeColor="text1"/>
                <w:sz w:val="20"/>
                <w:szCs w:val="20"/>
                <w:lang w:val="en-GB"/>
              </w:rPr>
            </w:pPr>
            <w:r w:rsidRPr="4F3E8947">
              <w:rPr>
                <w:rFonts w:ascii="Arial" w:eastAsia="Arial" w:hAnsi="Arial" w:cs="Arial"/>
                <w:color w:val="000000" w:themeColor="text1"/>
                <w:sz w:val="20"/>
                <w:szCs w:val="20"/>
                <w:lang w:val="en-GB"/>
              </w:rPr>
              <w:t>2. Members of the supplier group collectively (experience is aggregated according to the commitments they have made, one member of the group may also qualify</w:t>
            </w:r>
            <w:proofErr w:type="gramStart"/>
            <w:r w:rsidRPr="4F3E8947">
              <w:rPr>
                <w:rFonts w:ascii="Arial" w:eastAsia="Arial" w:hAnsi="Arial" w:cs="Arial"/>
                <w:color w:val="000000" w:themeColor="text1"/>
                <w:sz w:val="20"/>
                <w:szCs w:val="20"/>
                <w:lang w:val="en-GB"/>
              </w:rPr>
              <w:t>);</w:t>
            </w:r>
            <w:proofErr w:type="gramEnd"/>
          </w:p>
          <w:p w14:paraId="284B0E36" w14:textId="23F6F20B" w:rsidR="00C16D6D" w:rsidRPr="00C16D6D" w:rsidRDefault="00C16D6D" w:rsidP="00C16D6D">
            <w:pPr>
              <w:spacing w:line="276" w:lineRule="auto"/>
              <w:jc w:val="both"/>
              <w:rPr>
                <w:rFonts w:ascii="Arial" w:eastAsia="Arial" w:hAnsi="Arial" w:cs="Arial"/>
                <w:color w:val="000000" w:themeColor="text1"/>
                <w:sz w:val="20"/>
                <w:szCs w:val="20"/>
              </w:rPr>
            </w:pPr>
            <w:r w:rsidRPr="4F3E8947">
              <w:rPr>
                <w:rFonts w:ascii="Arial" w:eastAsia="Arial" w:hAnsi="Arial" w:cs="Arial"/>
                <w:color w:val="000000" w:themeColor="text1"/>
                <w:sz w:val="20"/>
                <w:szCs w:val="20"/>
                <w:lang w:val="en-GB"/>
              </w:rPr>
              <w:t>3. The entity on whose capacity the supplier relies, if that entity will itself perform the part of the contract for which its expertise is required.</w:t>
            </w:r>
          </w:p>
        </w:tc>
      </w:tr>
      <w:tr w:rsidR="009A744C" w14:paraId="78043C82" w14:textId="77777777" w:rsidTr="4F3E8947">
        <w:trPr>
          <w:trHeight w:val="300"/>
        </w:trPr>
        <w:tc>
          <w:tcPr>
            <w:tcW w:w="14600" w:type="dxa"/>
            <w:gridSpan w:val="4"/>
            <w:shd w:val="clear" w:color="auto" w:fill="FFE599" w:themeFill="accent4" w:themeFillTint="66"/>
          </w:tcPr>
          <w:p w14:paraId="6B858349" w14:textId="17348C4A" w:rsidR="009A744C" w:rsidRPr="00AF0113" w:rsidRDefault="009A744C" w:rsidP="002379F1">
            <w:pPr>
              <w:spacing w:line="276" w:lineRule="auto"/>
              <w:jc w:val="both"/>
              <w:rPr>
                <w:rFonts w:ascii="Arial" w:eastAsia="Arial" w:hAnsi="Arial" w:cs="Arial"/>
                <w:b/>
                <w:bCs/>
                <w:sz w:val="20"/>
                <w:szCs w:val="20"/>
                <w:lang w:val="en-US"/>
              </w:rPr>
            </w:pPr>
            <w:r>
              <w:rPr>
                <w:rFonts w:ascii="Arial" w:eastAsia="Arial" w:hAnsi="Arial" w:cs="Arial"/>
                <w:b/>
                <w:bCs/>
                <w:sz w:val="20"/>
                <w:szCs w:val="20"/>
              </w:rPr>
              <w:t>2</w:t>
            </w:r>
            <w:r w:rsidRPr="2D08FCDB">
              <w:rPr>
                <w:rFonts w:ascii="Arial" w:eastAsia="Arial" w:hAnsi="Arial" w:cs="Arial"/>
                <w:b/>
                <w:bCs/>
                <w:sz w:val="20"/>
                <w:szCs w:val="20"/>
              </w:rPr>
              <w:t xml:space="preserve">. </w:t>
            </w:r>
            <w:r w:rsidR="0066199A">
              <w:rPr>
                <w:rFonts w:ascii="Arial" w:eastAsia="Arial" w:hAnsi="Arial" w:cs="Arial"/>
                <w:b/>
                <w:bCs/>
                <w:sz w:val="20"/>
                <w:szCs w:val="20"/>
              </w:rPr>
              <w:t xml:space="preserve"> TEISĖ VERSTIS VEIKLA /</w:t>
            </w:r>
            <w:r w:rsidR="00DD61C7">
              <w:rPr>
                <w:rFonts w:ascii="Arial" w:eastAsia="Arial" w:hAnsi="Arial" w:cs="Arial"/>
                <w:b/>
                <w:bCs/>
                <w:sz w:val="20"/>
                <w:szCs w:val="20"/>
              </w:rPr>
              <w:t xml:space="preserve"> TECHNINIS IR PROFESINIS PAJĖGUMAS -</w:t>
            </w:r>
            <w:r w:rsidR="0066199A">
              <w:rPr>
                <w:rFonts w:ascii="Arial" w:eastAsia="Arial" w:hAnsi="Arial" w:cs="Arial"/>
                <w:b/>
                <w:bCs/>
                <w:sz w:val="20"/>
                <w:szCs w:val="20"/>
              </w:rPr>
              <w:t xml:space="preserve"> SPECIALISTAI </w:t>
            </w:r>
            <w:r w:rsidR="005169A2">
              <w:rPr>
                <w:rFonts w:ascii="Arial" w:eastAsia="Arial" w:hAnsi="Arial" w:cs="Arial"/>
                <w:b/>
                <w:bCs/>
                <w:sz w:val="20"/>
                <w:szCs w:val="20"/>
              </w:rPr>
              <w:t xml:space="preserve">/ </w:t>
            </w:r>
            <w:r w:rsidR="00F9478B" w:rsidRPr="00603C7E">
              <w:rPr>
                <w:rFonts w:ascii="Arial" w:eastAsia="Arial" w:hAnsi="Arial" w:cs="Arial"/>
                <w:b/>
                <w:bCs/>
                <w:sz w:val="20"/>
                <w:szCs w:val="20"/>
                <w:lang w:val="en-GB"/>
              </w:rPr>
              <w:t>2.  RIGHT TO ENGAGE IN BUSINESS / TECHNICAL AND PROFESSIONAL CAPACITY – PROFESSIONALS</w:t>
            </w:r>
          </w:p>
        </w:tc>
      </w:tr>
      <w:tr w:rsidR="00E437EF" w14:paraId="38265B65" w14:textId="77777777" w:rsidTr="4F3E8947">
        <w:trPr>
          <w:trHeight w:val="300"/>
        </w:trPr>
        <w:tc>
          <w:tcPr>
            <w:tcW w:w="705" w:type="dxa"/>
          </w:tcPr>
          <w:p w14:paraId="664CDD0E" w14:textId="0700ADB6" w:rsidR="00E437EF" w:rsidRPr="00E437EF" w:rsidRDefault="00EE5DAF" w:rsidP="002379F1">
            <w:pPr>
              <w:spacing w:line="276" w:lineRule="auto"/>
              <w:jc w:val="both"/>
              <w:rPr>
                <w:rFonts w:ascii="Arial" w:eastAsia="Arial" w:hAnsi="Arial" w:cs="Arial"/>
                <w:sz w:val="20"/>
                <w:szCs w:val="20"/>
                <w:lang w:val="en-US"/>
              </w:rPr>
            </w:pPr>
            <w:r w:rsidRPr="4F3E8947">
              <w:rPr>
                <w:rFonts w:ascii="Arial" w:eastAsia="Arial" w:hAnsi="Arial" w:cs="Arial"/>
                <w:sz w:val="20"/>
                <w:szCs w:val="20"/>
                <w:lang w:val="en-US"/>
              </w:rPr>
              <w:t>1</w:t>
            </w:r>
            <w:r w:rsidR="00E437EF" w:rsidRPr="4F3E8947">
              <w:rPr>
                <w:rFonts w:ascii="Arial" w:eastAsia="Arial" w:hAnsi="Arial" w:cs="Arial"/>
                <w:sz w:val="20"/>
                <w:szCs w:val="20"/>
                <w:lang w:val="en-US"/>
              </w:rPr>
              <w:t>.</w:t>
            </w:r>
          </w:p>
        </w:tc>
        <w:tc>
          <w:tcPr>
            <w:tcW w:w="4470" w:type="dxa"/>
          </w:tcPr>
          <w:p w14:paraId="3B58D46C" w14:textId="03820B52" w:rsidR="00E437EF" w:rsidRPr="00181C73" w:rsidRDefault="00E437EF" w:rsidP="635E240C">
            <w:pPr>
              <w:tabs>
                <w:tab w:val="left" w:pos="360"/>
              </w:tabs>
              <w:jc w:val="both"/>
              <w:rPr>
                <w:rFonts w:ascii="Arial" w:eastAsia="Arial" w:hAnsi="Arial" w:cs="Arial"/>
                <w:color w:val="000000" w:themeColor="text1"/>
                <w:sz w:val="20"/>
                <w:szCs w:val="20"/>
              </w:rPr>
            </w:pPr>
            <w:r w:rsidRPr="00AF470B">
              <w:rPr>
                <w:rFonts w:ascii="Arial" w:eastAsia="Arial" w:hAnsi="Arial" w:cs="Arial"/>
                <w:color w:val="000000" w:themeColor="text1"/>
                <w:spacing w:val="2"/>
                <w:sz w:val="20"/>
                <w:szCs w:val="20"/>
              </w:rPr>
              <w:t xml:space="preserve">Tiekėjas turi pasiūlyti </w:t>
            </w:r>
            <w:r w:rsidR="01E1A7CD" w:rsidRPr="00AF470B">
              <w:rPr>
                <w:rFonts w:ascii="Arial" w:eastAsia="Arial" w:hAnsi="Arial" w:cs="Arial"/>
                <w:color w:val="000000" w:themeColor="text1"/>
                <w:spacing w:val="2"/>
                <w:sz w:val="20"/>
                <w:szCs w:val="20"/>
              </w:rPr>
              <w:t xml:space="preserve">ne mažiau </w:t>
            </w:r>
            <w:r w:rsidR="00EE5DAF" w:rsidRPr="00AF470B">
              <w:rPr>
                <w:rFonts w:ascii="Arial" w:eastAsia="Arial" w:hAnsi="Arial" w:cs="Arial"/>
                <w:color w:val="000000" w:themeColor="text1"/>
                <w:spacing w:val="2"/>
                <w:sz w:val="20"/>
                <w:szCs w:val="20"/>
              </w:rPr>
              <w:t xml:space="preserve">kaip </w:t>
            </w:r>
            <w:r w:rsidR="01E1A7CD" w:rsidRPr="00AF470B">
              <w:rPr>
                <w:rFonts w:ascii="Arial" w:eastAsia="Arial" w:hAnsi="Arial" w:cs="Arial"/>
                <w:color w:val="000000" w:themeColor="text1"/>
                <w:spacing w:val="2"/>
                <w:sz w:val="20"/>
                <w:szCs w:val="20"/>
              </w:rPr>
              <w:t>1</w:t>
            </w:r>
            <w:r w:rsidR="00EE5DAF" w:rsidRPr="00AF470B">
              <w:rPr>
                <w:rFonts w:ascii="Arial" w:eastAsia="Arial" w:hAnsi="Arial" w:cs="Arial"/>
                <w:color w:val="000000" w:themeColor="text1"/>
                <w:spacing w:val="2"/>
                <w:sz w:val="20"/>
                <w:szCs w:val="20"/>
              </w:rPr>
              <w:t xml:space="preserve"> (vieną)</w:t>
            </w:r>
            <w:r w:rsidR="00AF470B" w:rsidRPr="00AF470B">
              <w:rPr>
                <w:rFonts w:ascii="Arial" w:eastAsia="Arial" w:hAnsi="Arial" w:cs="Arial"/>
                <w:color w:val="000000" w:themeColor="text1"/>
                <w:spacing w:val="2"/>
                <w:sz w:val="20"/>
                <w:szCs w:val="20"/>
              </w:rPr>
              <w:t xml:space="preserve"> </w:t>
            </w:r>
            <w:r w:rsidRPr="00AF470B">
              <w:rPr>
                <w:rFonts w:ascii="Arial" w:eastAsia="Arial" w:hAnsi="Arial" w:cs="Arial"/>
                <w:color w:val="000000" w:themeColor="text1"/>
                <w:spacing w:val="2"/>
                <w:sz w:val="20"/>
                <w:szCs w:val="20"/>
              </w:rPr>
              <w:t>specialist</w:t>
            </w:r>
            <w:r w:rsidR="750185DB" w:rsidRPr="00AF470B">
              <w:rPr>
                <w:rFonts w:ascii="Arial" w:eastAsia="Arial" w:hAnsi="Arial" w:cs="Arial"/>
                <w:color w:val="000000" w:themeColor="text1"/>
                <w:spacing w:val="2"/>
                <w:sz w:val="20"/>
                <w:szCs w:val="20"/>
              </w:rPr>
              <w:t>ą</w:t>
            </w:r>
            <w:r w:rsidRPr="00AF470B">
              <w:rPr>
                <w:rFonts w:ascii="Arial" w:eastAsia="Arial" w:hAnsi="Arial" w:cs="Arial"/>
                <w:color w:val="000000" w:themeColor="text1"/>
                <w:spacing w:val="2"/>
                <w:sz w:val="20"/>
                <w:szCs w:val="20"/>
              </w:rPr>
              <w:t>, kuri</w:t>
            </w:r>
            <w:r w:rsidR="0895BDE1" w:rsidRPr="00AF470B">
              <w:rPr>
                <w:rFonts w:ascii="Arial" w:eastAsia="Arial" w:hAnsi="Arial" w:cs="Arial"/>
                <w:color w:val="000000" w:themeColor="text1"/>
                <w:spacing w:val="2"/>
                <w:sz w:val="20"/>
                <w:szCs w:val="20"/>
              </w:rPr>
              <w:t>s</w:t>
            </w:r>
            <w:r w:rsidRPr="00AF470B">
              <w:rPr>
                <w:rFonts w:ascii="Arial" w:eastAsia="Arial" w:hAnsi="Arial" w:cs="Arial"/>
                <w:color w:val="000000" w:themeColor="text1"/>
                <w:spacing w:val="2"/>
                <w:sz w:val="20"/>
                <w:szCs w:val="20"/>
              </w:rPr>
              <w:t xml:space="preserve"> laimėjimo atveju vykdys Pirkimo sutartį,  </w:t>
            </w:r>
            <w:r w:rsidR="0096526E" w:rsidRPr="00AF470B">
              <w:rPr>
                <w:rFonts w:ascii="Arial" w:eastAsia="Arial" w:hAnsi="Arial" w:cs="Arial"/>
                <w:color w:val="000000" w:themeColor="text1"/>
                <w:spacing w:val="2"/>
                <w:sz w:val="20"/>
                <w:szCs w:val="20"/>
              </w:rPr>
              <w:t xml:space="preserve">bei atitinka </w:t>
            </w:r>
            <w:r w:rsidRPr="00AF470B">
              <w:rPr>
                <w:rFonts w:ascii="Arial" w:eastAsia="Arial" w:hAnsi="Arial" w:cs="Arial"/>
                <w:color w:val="000000" w:themeColor="text1"/>
                <w:spacing w:val="2"/>
                <w:sz w:val="20"/>
                <w:szCs w:val="20"/>
              </w:rPr>
              <w:t>šiuos reikalavimus</w:t>
            </w:r>
            <w:r w:rsidR="418F7AD1" w:rsidRPr="00AF470B">
              <w:rPr>
                <w:rFonts w:ascii="Arial" w:eastAsia="Arial" w:hAnsi="Arial" w:cs="Arial"/>
                <w:color w:val="000000" w:themeColor="text1"/>
                <w:spacing w:val="2"/>
                <w:sz w:val="20"/>
                <w:szCs w:val="20"/>
              </w:rPr>
              <w:t xml:space="preserve">: </w:t>
            </w:r>
          </w:p>
          <w:p w14:paraId="7D98FDFD" w14:textId="0D831304" w:rsidR="00E437EF" w:rsidRPr="00181C73" w:rsidRDefault="00E437EF" w:rsidP="002379F1">
            <w:pPr>
              <w:tabs>
                <w:tab w:val="left" w:pos="360"/>
              </w:tabs>
              <w:jc w:val="both"/>
              <w:rPr>
                <w:rFonts w:ascii="Arial" w:eastAsia="Arial" w:hAnsi="Arial" w:cs="Arial"/>
                <w:color w:val="000000" w:themeColor="text1"/>
                <w:sz w:val="20"/>
                <w:szCs w:val="20"/>
              </w:rPr>
            </w:pPr>
          </w:p>
          <w:p w14:paraId="100F1950" w14:textId="6B5E1263" w:rsidR="00E437EF" w:rsidRPr="00181C73" w:rsidRDefault="420D892E" w:rsidP="002379F1">
            <w:pPr>
              <w:tabs>
                <w:tab w:val="left" w:pos="360"/>
              </w:tabs>
              <w:jc w:val="both"/>
              <w:rPr>
                <w:rFonts w:ascii="Arial" w:eastAsia="Arial" w:hAnsi="Arial" w:cs="Arial"/>
                <w:color w:val="000000" w:themeColor="text1"/>
                <w:sz w:val="20"/>
                <w:szCs w:val="20"/>
              </w:rPr>
            </w:pPr>
            <w:r w:rsidRPr="123D660B">
              <w:rPr>
                <w:rFonts w:ascii="Arial" w:eastAsia="Arial" w:hAnsi="Arial" w:cs="Arial"/>
                <w:color w:val="000000" w:themeColor="text1"/>
                <w:spacing w:val="2"/>
                <w:sz w:val="20"/>
                <w:szCs w:val="20"/>
              </w:rPr>
              <w:t xml:space="preserve">1) </w:t>
            </w:r>
            <w:r w:rsidR="192C56F2" w:rsidRPr="00AF0113">
              <w:rPr>
                <w:rFonts w:ascii="Arial" w:eastAsia="Arial" w:hAnsi="Arial" w:cs="Arial"/>
                <w:b/>
                <w:bCs/>
                <w:sz w:val="20"/>
                <w:szCs w:val="20"/>
              </w:rPr>
              <w:t>Statinio</w:t>
            </w:r>
            <w:r w:rsidR="465579A7" w:rsidRPr="00AF0113">
              <w:rPr>
                <w:rFonts w:ascii="Arial" w:eastAsia="Arial" w:hAnsi="Arial" w:cs="Arial"/>
                <w:b/>
                <w:bCs/>
                <w:sz w:val="20"/>
                <w:szCs w:val="20"/>
              </w:rPr>
              <w:t xml:space="preserve"> (susisiekimo komunikacijos: geležinkelio kelias, kiti transporto statiniai)</w:t>
            </w:r>
            <w:r w:rsidR="3B4C783D" w:rsidRPr="00AF0113">
              <w:rPr>
                <w:rFonts w:ascii="Arial" w:eastAsia="Arial" w:hAnsi="Arial" w:cs="Arial"/>
                <w:b/>
                <w:bCs/>
                <w:sz w:val="20"/>
                <w:szCs w:val="20"/>
              </w:rPr>
              <w:t xml:space="preserve"> </w:t>
            </w:r>
            <w:r w:rsidR="192C56F2" w:rsidRPr="00AF0113">
              <w:rPr>
                <w:rFonts w:ascii="Arial" w:eastAsia="Arial" w:hAnsi="Arial" w:cs="Arial"/>
                <w:b/>
                <w:bCs/>
                <w:sz w:val="20"/>
                <w:szCs w:val="20"/>
              </w:rPr>
              <w:t>ekspertizės vadovas</w:t>
            </w:r>
            <w:r w:rsidR="192C56F2" w:rsidRPr="123D660B">
              <w:rPr>
                <w:rFonts w:ascii="Arial" w:eastAsia="Arial" w:hAnsi="Arial" w:cs="Arial"/>
                <w:sz w:val="20"/>
                <w:szCs w:val="20"/>
              </w:rPr>
              <w:t xml:space="preserve">, </w:t>
            </w:r>
            <w:r w:rsidR="76A3B72E" w:rsidRPr="123D660B">
              <w:rPr>
                <w:rFonts w:ascii="Arial" w:eastAsia="Arial" w:hAnsi="Arial" w:cs="Arial"/>
                <w:sz w:val="20"/>
                <w:szCs w:val="20"/>
              </w:rPr>
              <w:t xml:space="preserve">specialistas, kuris: </w:t>
            </w:r>
          </w:p>
          <w:p w14:paraId="6DC38606" w14:textId="06076535" w:rsidR="752F44B7" w:rsidRDefault="752F44B7" w:rsidP="002379F1">
            <w:pPr>
              <w:tabs>
                <w:tab w:val="left" w:pos="360"/>
              </w:tabs>
              <w:jc w:val="both"/>
              <w:rPr>
                <w:rFonts w:ascii="Arial" w:eastAsia="Arial" w:hAnsi="Arial" w:cs="Arial"/>
                <w:sz w:val="20"/>
                <w:szCs w:val="20"/>
              </w:rPr>
            </w:pPr>
          </w:p>
          <w:p w14:paraId="72C68662" w14:textId="1BE13D62" w:rsidR="217919E9" w:rsidRDefault="217919E9" w:rsidP="002379F1">
            <w:pPr>
              <w:tabs>
                <w:tab w:val="left" w:pos="360"/>
              </w:tabs>
              <w:jc w:val="both"/>
              <w:rPr>
                <w:rFonts w:ascii="Arial" w:eastAsia="Arial" w:hAnsi="Arial" w:cs="Arial"/>
                <w:sz w:val="20"/>
                <w:szCs w:val="20"/>
              </w:rPr>
            </w:pPr>
            <w:r w:rsidRPr="4F3E8947">
              <w:rPr>
                <w:rFonts w:ascii="Arial" w:eastAsia="Arial" w:hAnsi="Arial" w:cs="Arial"/>
                <w:sz w:val="20"/>
                <w:szCs w:val="20"/>
              </w:rPr>
              <w:t>a)  turi</w:t>
            </w:r>
            <w:r w:rsidR="00270455" w:rsidRPr="4F3E8947">
              <w:rPr>
                <w:rFonts w:ascii="Arial" w:eastAsia="Arial" w:hAnsi="Arial" w:cs="Arial"/>
                <w:sz w:val="20"/>
                <w:szCs w:val="20"/>
              </w:rPr>
              <w:t xml:space="preserve"> </w:t>
            </w:r>
            <w:r w:rsidRPr="4F3E8947">
              <w:rPr>
                <w:rFonts w:ascii="Arial" w:eastAsia="Arial" w:hAnsi="Arial" w:cs="Arial"/>
                <w:sz w:val="20"/>
                <w:szCs w:val="20"/>
              </w:rPr>
              <w:t xml:space="preserve"> galiojantį kvalifikacijos atestatą statinio ekspertizės vadovo pareigoms, išduotą </w:t>
            </w:r>
            <w:r w:rsidR="00E90653" w:rsidRPr="4F3E8947">
              <w:rPr>
                <w:rFonts w:ascii="Arial" w:eastAsia="Arial" w:hAnsi="Arial" w:cs="Arial"/>
                <w:sz w:val="20"/>
                <w:szCs w:val="20"/>
              </w:rPr>
              <w:t xml:space="preserve">VĮ </w:t>
            </w:r>
            <w:r w:rsidRPr="4F3E8947">
              <w:rPr>
                <w:rFonts w:ascii="Arial" w:eastAsia="Arial" w:hAnsi="Arial" w:cs="Arial"/>
                <w:sz w:val="20"/>
                <w:szCs w:val="20"/>
              </w:rPr>
              <w:t>Statybos sektoriaus vystymo agentūros</w:t>
            </w:r>
            <w:r w:rsidR="00710A25" w:rsidRPr="4F3E8947">
              <w:rPr>
                <w:rFonts w:ascii="Arial" w:eastAsia="Arial" w:hAnsi="Arial" w:cs="Arial"/>
                <w:sz w:val="20"/>
                <w:szCs w:val="20"/>
              </w:rPr>
              <w:t>, ar Lietuvos Respublikos aplinkos ministerijos, ar VĮ Statybos produkcijos sertifikavimo centro</w:t>
            </w:r>
            <w:r w:rsidR="004910D6" w:rsidRPr="4F3E8947">
              <w:rPr>
                <w:rFonts w:ascii="Arial" w:eastAsia="Arial" w:hAnsi="Arial" w:cs="Arial"/>
                <w:sz w:val="20"/>
                <w:szCs w:val="20"/>
              </w:rPr>
              <w:t>,</w:t>
            </w:r>
            <w:r w:rsidR="007C70AD" w:rsidRPr="4F3E8947">
              <w:rPr>
                <w:rFonts w:ascii="Arial" w:eastAsia="Arial" w:hAnsi="Arial" w:cs="Arial"/>
                <w:sz w:val="20"/>
                <w:szCs w:val="20"/>
              </w:rPr>
              <w:t xml:space="preserve"> ar kompetentingos užsienio </w:t>
            </w:r>
            <w:r w:rsidR="003877EE" w:rsidRPr="4F3E8947">
              <w:rPr>
                <w:rFonts w:ascii="Arial" w:eastAsia="Arial" w:hAnsi="Arial" w:cs="Arial"/>
                <w:sz w:val="20"/>
                <w:szCs w:val="20"/>
              </w:rPr>
              <w:t>institucijos</w:t>
            </w:r>
          </w:p>
          <w:p w14:paraId="31F8FC3E" w14:textId="6780942B" w:rsidR="752F44B7" w:rsidRDefault="752F44B7" w:rsidP="002379F1">
            <w:pPr>
              <w:tabs>
                <w:tab w:val="left" w:pos="360"/>
              </w:tabs>
              <w:jc w:val="both"/>
              <w:rPr>
                <w:rFonts w:ascii="Arial" w:eastAsia="Arial" w:hAnsi="Arial" w:cs="Arial"/>
                <w:sz w:val="20"/>
                <w:szCs w:val="20"/>
              </w:rPr>
            </w:pPr>
          </w:p>
          <w:p w14:paraId="51D38098" w14:textId="2AFCA6AE" w:rsidR="217919E9" w:rsidRDefault="00270455" w:rsidP="002379F1">
            <w:pPr>
              <w:tabs>
                <w:tab w:val="left" w:pos="360"/>
              </w:tabs>
              <w:jc w:val="both"/>
              <w:rPr>
                <w:rFonts w:ascii="Arial" w:eastAsia="Arial" w:hAnsi="Arial" w:cs="Arial"/>
                <w:sz w:val="20"/>
                <w:szCs w:val="20"/>
              </w:rPr>
            </w:pPr>
            <w:r w:rsidRPr="4F3E8947">
              <w:rPr>
                <w:rFonts w:ascii="Arial" w:eastAsia="Arial" w:hAnsi="Arial" w:cs="Arial"/>
                <w:sz w:val="20"/>
                <w:szCs w:val="20"/>
              </w:rPr>
              <w:lastRenderedPageBreak/>
              <w:t>i</w:t>
            </w:r>
            <w:r w:rsidR="217919E9" w:rsidRPr="4F3E8947">
              <w:rPr>
                <w:rFonts w:ascii="Arial" w:eastAsia="Arial" w:hAnsi="Arial" w:cs="Arial"/>
                <w:sz w:val="20"/>
                <w:szCs w:val="20"/>
              </w:rPr>
              <w:t>r</w:t>
            </w:r>
          </w:p>
          <w:p w14:paraId="497DDA7B" w14:textId="192AD9F6" w:rsidR="00E437EF" w:rsidRPr="00181C73" w:rsidRDefault="00E437EF" w:rsidP="002379F1">
            <w:pPr>
              <w:tabs>
                <w:tab w:val="left" w:pos="360"/>
              </w:tabs>
              <w:jc w:val="both"/>
              <w:rPr>
                <w:rFonts w:ascii="Arial" w:eastAsia="Arial" w:hAnsi="Arial" w:cs="Arial"/>
                <w:sz w:val="20"/>
                <w:szCs w:val="20"/>
              </w:rPr>
            </w:pPr>
          </w:p>
          <w:p w14:paraId="23070D6C" w14:textId="26E6B55B" w:rsidR="00E437EF" w:rsidRPr="00181C73" w:rsidRDefault="217919E9" w:rsidP="002379F1">
            <w:pPr>
              <w:tabs>
                <w:tab w:val="left" w:pos="360"/>
              </w:tabs>
              <w:jc w:val="both"/>
              <w:rPr>
                <w:rFonts w:ascii="Arial" w:eastAsia="Arial" w:hAnsi="Arial" w:cs="Arial"/>
                <w:color w:val="000000" w:themeColor="text1"/>
                <w:sz w:val="20"/>
                <w:szCs w:val="20"/>
              </w:rPr>
            </w:pPr>
            <w:r w:rsidRPr="4F3E8947">
              <w:rPr>
                <w:rFonts w:ascii="Arial" w:eastAsia="Arial" w:hAnsi="Arial" w:cs="Arial"/>
                <w:sz w:val="20"/>
                <w:szCs w:val="20"/>
              </w:rPr>
              <w:t>b</w:t>
            </w:r>
            <w:r w:rsidR="52D7AF72" w:rsidRPr="4F3E8947">
              <w:rPr>
                <w:rFonts w:ascii="Arial" w:eastAsia="Arial" w:hAnsi="Arial" w:cs="Arial"/>
                <w:sz w:val="20"/>
                <w:szCs w:val="20"/>
              </w:rPr>
              <w:t>)</w:t>
            </w:r>
            <w:r w:rsidR="76A3B72E" w:rsidRPr="4F3E8947">
              <w:rPr>
                <w:rFonts w:ascii="Arial" w:eastAsia="Arial" w:hAnsi="Arial" w:cs="Arial"/>
                <w:sz w:val="20"/>
                <w:szCs w:val="20"/>
              </w:rPr>
              <w:t xml:space="preserve"> </w:t>
            </w:r>
            <w:r w:rsidR="003945CE" w:rsidRPr="4F3E8947">
              <w:rPr>
                <w:rFonts w:ascii="Arial" w:eastAsia="Arial" w:hAnsi="Arial" w:cs="Arial"/>
                <w:color w:val="000000" w:themeColor="text1"/>
                <w:sz w:val="20"/>
                <w:szCs w:val="20"/>
              </w:rPr>
              <w:t xml:space="preserve"> </w:t>
            </w:r>
            <w:r w:rsidR="00985678" w:rsidRPr="4F3E8947">
              <w:rPr>
                <w:rFonts w:ascii="Arial" w:eastAsia="Arial" w:hAnsi="Arial" w:cs="Arial"/>
                <w:color w:val="000000" w:themeColor="text1"/>
                <w:sz w:val="20"/>
                <w:szCs w:val="20"/>
              </w:rPr>
              <w:t xml:space="preserve">iki Paraiškų pateikimo termino pabaigos </w:t>
            </w:r>
            <w:r w:rsidR="192C56F2" w:rsidRPr="4F3E8947">
              <w:rPr>
                <w:rFonts w:ascii="Arial" w:eastAsia="Arial" w:hAnsi="Arial" w:cs="Arial"/>
                <w:color w:val="000000" w:themeColor="text1"/>
                <w:sz w:val="20"/>
                <w:szCs w:val="20"/>
              </w:rPr>
              <w:t>turi</w:t>
            </w:r>
            <w:r w:rsidR="009126E7" w:rsidRPr="4F3E8947">
              <w:rPr>
                <w:rFonts w:ascii="Arial" w:eastAsia="Arial" w:hAnsi="Arial" w:cs="Arial"/>
                <w:color w:val="000000" w:themeColor="text1"/>
                <w:sz w:val="20"/>
                <w:szCs w:val="20"/>
              </w:rPr>
              <w:t xml:space="preserve"> </w:t>
            </w:r>
            <w:r w:rsidR="192C56F2" w:rsidRPr="4F3E8947">
              <w:rPr>
                <w:rFonts w:ascii="Arial" w:eastAsia="Arial" w:hAnsi="Arial" w:cs="Arial"/>
                <w:color w:val="000000" w:themeColor="text1"/>
                <w:sz w:val="20"/>
                <w:szCs w:val="20"/>
              </w:rPr>
              <w:t xml:space="preserve"> ne trumpesnę kaip 2</w:t>
            </w:r>
            <w:r w:rsidR="009126E7" w:rsidRPr="4F3E8947">
              <w:rPr>
                <w:rFonts w:ascii="Arial" w:eastAsia="Arial" w:hAnsi="Arial" w:cs="Arial"/>
                <w:color w:val="000000" w:themeColor="text1"/>
                <w:sz w:val="20"/>
                <w:szCs w:val="20"/>
              </w:rPr>
              <w:t xml:space="preserve"> (dvejų)</w:t>
            </w:r>
            <w:r w:rsidR="192C56F2" w:rsidRPr="4F3E8947">
              <w:rPr>
                <w:rFonts w:ascii="Arial" w:eastAsia="Arial" w:hAnsi="Arial" w:cs="Arial"/>
                <w:color w:val="000000" w:themeColor="text1"/>
                <w:sz w:val="20"/>
                <w:szCs w:val="20"/>
              </w:rPr>
              <w:t xml:space="preserve"> metų darbo patirtį</w:t>
            </w:r>
            <w:r w:rsidR="009126E7" w:rsidRPr="4F3E8947">
              <w:rPr>
                <w:rFonts w:ascii="Arial" w:eastAsia="Arial" w:hAnsi="Arial" w:cs="Arial"/>
                <w:color w:val="000000" w:themeColor="text1"/>
                <w:sz w:val="20"/>
                <w:szCs w:val="20"/>
              </w:rPr>
              <w:t>, įgytą</w:t>
            </w:r>
            <w:r w:rsidR="192C56F2" w:rsidRPr="4F3E8947">
              <w:rPr>
                <w:rFonts w:ascii="Arial" w:eastAsia="Arial" w:hAnsi="Arial" w:cs="Arial"/>
                <w:color w:val="000000" w:themeColor="text1"/>
                <w:sz w:val="20"/>
                <w:szCs w:val="20"/>
              </w:rPr>
              <w:t xml:space="preserve"> </w:t>
            </w:r>
            <w:r w:rsidR="009126E7" w:rsidRPr="4F3E8947">
              <w:rPr>
                <w:rFonts w:ascii="Arial" w:eastAsia="Arial" w:hAnsi="Arial" w:cs="Arial"/>
                <w:color w:val="000000" w:themeColor="text1"/>
                <w:sz w:val="20"/>
                <w:szCs w:val="20"/>
              </w:rPr>
              <w:t>per pastaruosius 5 (penkerius) metus</w:t>
            </w:r>
            <w:r w:rsidR="00B7095D" w:rsidRPr="4F3E8947">
              <w:rPr>
                <w:rFonts w:ascii="Arial" w:eastAsia="Arial" w:hAnsi="Arial" w:cs="Arial"/>
                <w:color w:val="000000" w:themeColor="text1"/>
                <w:sz w:val="20"/>
                <w:szCs w:val="20"/>
              </w:rPr>
              <w:t>,</w:t>
            </w:r>
            <w:r w:rsidR="009126E7" w:rsidRPr="4F3E8947">
              <w:rPr>
                <w:rFonts w:ascii="Arial" w:eastAsia="Arial" w:hAnsi="Arial" w:cs="Arial"/>
                <w:color w:val="000000" w:themeColor="text1"/>
                <w:sz w:val="20"/>
                <w:szCs w:val="20"/>
              </w:rPr>
              <w:t xml:space="preserve"> </w:t>
            </w:r>
            <w:r w:rsidR="192C56F2" w:rsidRPr="4F3E8947">
              <w:rPr>
                <w:rFonts w:ascii="Arial" w:eastAsia="Arial" w:hAnsi="Arial" w:cs="Arial"/>
                <w:color w:val="000000" w:themeColor="text1"/>
                <w:sz w:val="20"/>
                <w:szCs w:val="20"/>
              </w:rPr>
              <w:t>statinio ekspertizės srityje</w:t>
            </w:r>
            <w:r w:rsidR="5E7EDCC6" w:rsidRPr="4F3E8947">
              <w:rPr>
                <w:rFonts w:ascii="Arial" w:eastAsia="Arial" w:hAnsi="Arial" w:cs="Arial"/>
                <w:color w:val="000000" w:themeColor="text1"/>
                <w:sz w:val="20"/>
                <w:szCs w:val="20"/>
              </w:rPr>
              <w:t xml:space="preserve"> dirbant su infrastruktūros objektais*</w:t>
            </w:r>
            <w:r>
              <w:br/>
            </w:r>
          </w:p>
          <w:p w14:paraId="4167265F" w14:textId="5AD28DF2" w:rsidR="683A78D7" w:rsidRDefault="683A78D7" w:rsidP="683A78D7">
            <w:pPr>
              <w:tabs>
                <w:tab w:val="left" w:pos="360"/>
              </w:tabs>
              <w:jc w:val="both"/>
              <w:rPr>
                <w:rFonts w:ascii="Arial" w:eastAsia="Arial" w:hAnsi="Arial" w:cs="Arial"/>
                <w:color w:val="000000" w:themeColor="text1"/>
                <w:sz w:val="20"/>
                <w:szCs w:val="20"/>
              </w:rPr>
            </w:pPr>
          </w:p>
          <w:p w14:paraId="148D549B" w14:textId="7BC82099" w:rsidR="472E7BE4" w:rsidRDefault="472E7BE4" w:rsidP="683A78D7">
            <w:pPr>
              <w:tabs>
                <w:tab w:val="left" w:pos="360"/>
              </w:tabs>
              <w:jc w:val="both"/>
              <w:rPr>
                <w:rFonts w:ascii="Arial" w:eastAsia="Arial" w:hAnsi="Arial" w:cs="Arial"/>
                <w:color w:val="000000" w:themeColor="text1"/>
                <w:sz w:val="20"/>
                <w:szCs w:val="20"/>
              </w:rPr>
            </w:pPr>
            <w:r w:rsidRPr="4F3E8947">
              <w:rPr>
                <w:rFonts w:ascii="Arial" w:eastAsia="Arial" w:hAnsi="Arial" w:cs="Arial"/>
                <w:color w:val="000000" w:themeColor="text1"/>
                <w:sz w:val="20"/>
                <w:szCs w:val="20"/>
              </w:rPr>
              <w:t xml:space="preserve">2) </w:t>
            </w:r>
            <w:r w:rsidR="15A9C9B1" w:rsidRPr="4F3E8947">
              <w:rPr>
                <w:rFonts w:ascii="Arial" w:eastAsia="Arial" w:hAnsi="Arial" w:cs="Arial"/>
                <w:b/>
                <w:bCs/>
                <w:color w:val="000000" w:themeColor="text1"/>
                <w:sz w:val="20"/>
                <w:szCs w:val="20"/>
              </w:rPr>
              <w:t>Statinio (</w:t>
            </w:r>
            <w:r w:rsidR="6BE48E7D" w:rsidRPr="4F3E8947">
              <w:rPr>
                <w:rFonts w:ascii="Arial" w:eastAsia="Arial" w:hAnsi="Arial" w:cs="Arial"/>
                <w:b/>
                <w:bCs/>
                <w:color w:val="000000" w:themeColor="text1"/>
                <w:sz w:val="20"/>
                <w:szCs w:val="20"/>
              </w:rPr>
              <w:t>susisiekimo komunikacijos: geležinkelio kelias, kiti transporto statiniai</w:t>
            </w:r>
            <w:r w:rsidR="15A9C9B1" w:rsidRPr="4F3E8947">
              <w:rPr>
                <w:rFonts w:ascii="Arial" w:eastAsia="Arial" w:hAnsi="Arial" w:cs="Arial"/>
                <w:b/>
                <w:bCs/>
                <w:color w:val="000000" w:themeColor="text1"/>
                <w:sz w:val="20"/>
                <w:szCs w:val="20"/>
              </w:rPr>
              <w:t xml:space="preserve">) </w:t>
            </w:r>
            <w:r w:rsidR="1F965C2D" w:rsidRPr="4F3E8947">
              <w:rPr>
                <w:rFonts w:ascii="Arial" w:eastAsia="Arial" w:hAnsi="Arial" w:cs="Arial"/>
                <w:b/>
                <w:bCs/>
                <w:color w:val="000000" w:themeColor="text1"/>
                <w:sz w:val="20"/>
                <w:szCs w:val="20"/>
              </w:rPr>
              <w:t>dalies</w:t>
            </w:r>
            <w:r w:rsidR="3E671661" w:rsidRPr="4F3E8947">
              <w:rPr>
                <w:rFonts w:ascii="Arial" w:eastAsia="Arial" w:hAnsi="Arial" w:cs="Arial"/>
                <w:b/>
                <w:bCs/>
                <w:color w:val="000000" w:themeColor="text1"/>
                <w:sz w:val="20"/>
                <w:szCs w:val="20"/>
              </w:rPr>
              <w:t xml:space="preserve"> (konstrukcijų)</w:t>
            </w:r>
            <w:r w:rsidR="1F965C2D" w:rsidRPr="4F3E8947">
              <w:rPr>
                <w:rFonts w:ascii="Arial" w:eastAsia="Arial" w:hAnsi="Arial" w:cs="Arial"/>
                <w:b/>
                <w:bCs/>
                <w:color w:val="000000" w:themeColor="text1"/>
                <w:sz w:val="20"/>
                <w:szCs w:val="20"/>
              </w:rPr>
              <w:t xml:space="preserve"> </w:t>
            </w:r>
            <w:r w:rsidR="15A9C9B1" w:rsidRPr="4F3E8947">
              <w:rPr>
                <w:rFonts w:ascii="Arial" w:eastAsia="Arial" w:hAnsi="Arial" w:cs="Arial"/>
                <w:b/>
                <w:bCs/>
                <w:color w:val="000000" w:themeColor="text1"/>
                <w:sz w:val="20"/>
                <w:szCs w:val="20"/>
              </w:rPr>
              <w:t xml:space="preserve">ekspertizės vadovas, </w:t>
            </w:r>
            <w:r w:rsidR="15A9C9B1" w:rsidRPr="4F3E8947">
              <w:rPr>
                <w:rFonts w:ascii="Arial" w:eastAsia="Arial" w:hAnsi="Arial" w:cs="Arial"/>
                <w:color w:val="000000" w:themeColor="text1"/>
                <w:sz w:val="20"/>
                <w:szCs w:val="20"/>
              </w:rPr>
              <w:t>specialistas, kuris:</w:t>
            </w:r>
          </w:p>
          <w:p w14:paraId="56ECA918" w14:textId="77A918C6" w:rsidR="049A4CE3" w:rsidRDefault="049A4CE3" w:rsidP="00AF470B">
            <w:pPr>
              <w:pStyle w:val="ListParagraph"/>
              <w:numPr>
                <w:ilvl w:val="0"/>
                <w:numId w:val="2"/>
              </w:numPr>
              <w:tabs>
                <w:tab w:val="left" w:pos="360"/>
              </w:tabs>
              <w:ind w:left="43" w:firstLine="0"/>
              <w:jc w:val="both"/>
              <w:rPr>
                <w:rFonts w:ascii="Arial" w:eastAsia="Arial" w:hAnsi="Arial" w:cs="Arial"/>
                <w:color w:val="000000" w:themeColor="text1"/>
                <w:sz w:val="20"/>
                <w:szCs w:val="20"/>
              </w:rPr>
            </w:pPr>
            <w:r w:rsidRPr="4F3E8947">
              <w:rPr>
                <w:rFonts w:ascii="Arial" w:eastAsia="Arial" w:hAnsi="Arial" w:cs="Arial"/>
                <w:color w:val="000000" w:themeColor="text1"/>
                <w:sz w:val="20"/>
                <w:szCs w:val="20"/>
              </w:rPr>
              <w:t>iki Paraiškų pateikimo termino pabaigos turi  ne trumpesnę kaip 2 (dvejų) metų darbo patirtį, įgytą per pastaruosius 5 (penkerius) metus, statinio (konstrukcijų) dalies ekspertizės srityje</w:t>
            </w:r>
            <w:r w:rsidR="374CFA91" w:rsidRPr="4F3E8947">
              <w:rPr>
                <w:rFonts w:ascii="Arial" w:eastAsia="Arial" w:hAnsi="Arial" w:cs="Arial"/>
                <w:color w:val="000000" w:themeColor="text1"/>
                <w:sz w:val="20"/>
                <w:szCs w:val="20"/>
              </w:rPr>
              <w:t xml:space="preserve"> dirbant su infrastruktūros objektais*</w:t>
            </w:r>
          </w:p>
          <w:p w14:paraId="2A9BEF88" w14:textId="7AEB4CF0" w:rsidR="683A78D7" w:rsidRDefault="683A78D7" w:rsidP="009A1FF9">
            <w:pPr>
              <w:pStyle w:val="ListParagraph"/>
              <w:tabs>
                <w:tab w:val="left" w:pos="360"/>
              </w:tabs>
              <w:jc w:val="both"/>
              <w:rPr>
                <w:rFonts w:ascii="Arial" w:eastAsia="Arial" w:hAnsi="Arial" w:cs="Arial"/>
                <w:color w:val="000000" w:themeColor="text1"/>
                <w:sz w:val="20"/>
                <w:szCs w:val="20"/>
              </w:rPr>
            </w:pPr>
          </w:p>
          <w:p w14:paraId="3BB95FEB" w14:textId="1F4B17B5" w:rsidR="0FD186BA" w:rsidRDefault="0FD186BA" w:rsidP="009A1FF9">
            <w:pPr>
              <w:tabs>
                <w:tab w:val="left" w:pos="360"/>
              </w:tabs>
              <w:jc w:val="both"/>
              <w:rPr>
                <w:rFonts w:ascii="Arial" w:eastAsia="Arial" w:hAnsi="Arial" w:cs="Arial"/>
                <w:color w:val="000000" w:themeColor="text1"/>
                <w:sz w:val="20"/>
                <w:szCs w:val="20"/>
              </w:rPr>
            </w:pPr>
            <w:r w:rsidRPr="4F3E8947">
              <w:rPr>
                <w:rFonts w:ascii="Arial" w:eastAsia="Arial" w:hAnsi="Arial" w:cs="Arial"/>
                <w:color w:val="000000" w:themeColor="text1"/>
                <w:sz w:val="20"/>
                <w:szCs w:val="20"/>
              </w:rPr>
              <w:t xml:space="preserve">3) </w:t>
            </w:r>
            <w:r w:rsidRPr="4F3E8947">
              <w:rPr>
                <w:rFonts w:ascii="Arial" w:eastAsia="Arial" w:hAnsi="Arial" w:cs="Arial"/>
                <w:b/>
                <w:bCs/>
                <w:color w:val="000000" w:themeColor="text1"/>
                <w:sz w:val="20"/>
                <w:szCs w:val="20"/>
              </w:rPr>
              <w:t>Statinio</w:t>
            </w:r>
            <w:r w:rsidR="22DC642C" w:rsidRPr="4F3E8947">
              <w:rPr>
                <w:rFonts w:ascii="Arial" w:eastAsia="Arial" w:hAnsi="Arial" w:cs="Arial"/>
                <w:b/>
                <w:bCs/>
                <w:color w:val="000000" w:themeColor="text1"/>
                <w:sz w:val="20"/>
                <w:szCs w:val="20"/>
              </w:rPr>
              <w:t xml:space="preserve"> (hidrotechnikos statiniai)</w:t>
            </w:r>
            <w:r w:rsidRPr="4F3E8947">
              <w:rPr>
                <w:rFonts w:ascii="Arial" w:eastAsia="Arial" w:hAnsi="Arial" w:cs="Arial"/>
                <w:b/>
                <w:bCs/>
                <w:color w:val="000000" w:themeColor="text1"/>
                <w:sz w:val="20"/>
                <w:szCs w:val="20"/>
              </w:rPr>
              <w:t xml:space="preserve"> dalies</w:t>
            </w:r>
            <w:r w:rsidR="6244AB36" w:rsidRPr="4F3E8947">
              <w:rPr>
                <w:rFonts w:ascii="Arial" w:eastAsia="Arial" w:hAnsi="Arial" w:cs="Arial"/>
                <w:b/>
                <w:bCs/>
                <w:color w:val="000000" w:themeColor="text1"/>
                <w:sz w:val="20"/>
                <w:szCs w:val="20"/>
              </w:rPr>
              <w:t xml:space="preserve"> (</w:t>
            </w:r>
            <w:r w:rsidR="4620BC69" w:rsidRPr="4F3E8947">
              <w:rPr>
                <w:rFonts w:ascii="Arial" w:eastAsia="Arial" w:hAnsi="Arial" w:cs="Arial"/>
                <w:b/>
                <w:bCs/>
                <w:color w:val="000000" w:themeColor="text1"/>
                <w:sz w:val="20"/>
                <w:szCs w:val="20"/>
              </w:rPr>
              <w:t>konstrukcijų)</w:t>
            </w:r>
            <w:r w:rsidRPr="4F3E8947">
              <w:rPr>
                <w:rFonts w:ascii="Arial" w:eastAsia="Arial" w:hAnsi="Arial" w:cs="Arial"/>
                <w:b/>
                <w:bCs/>
                <w:color w:val="000000" w:themeColor="text1"/>
                <w:sz w:val="20"/>
                <w:szCs w:val="20"/>
              </w:rPr>
              <w:t xml:space="preserve"> ekspertizės vadovas</w:t>
            </w:r>
            <w:r w:rsidRPr="4F3E8947">
              <w:rPr>
                <w:rFonts w:ascii="Arial" w:eastAsia="Arial" w:hAnsi="Arial" w:cs="Arial"/>
                <w:color w:val="000000" w:themeColor="text1"/>
                <w:sz w:val="20"/>
                <w:szCs w:val="20"/>
              </w:rPr>
              <w:t xml:space="preserve">, specialistas, kuris: </w:t>
            </w:r>
          </w:p>
          <w:p w14:paraId="5EFAD5BA" w14:textId="1CA79864" w:rsidR="6C3A8BCF" w:rsidRDefault="6C3A8BCF" w:rsidP="683A78D7">
            <w:pPr>
              <w:tabs>
                <w:tab w:val="left" w:pos="360"/>
              </w:tabs>
              <w:jc w:val="both"/>
              <w:rPr>
                <w:rFonts w:ascii="Arial" w:eastAsia="Arial" w:hAnsi="Arial" w:cs="Arial"/>
                <w:color w:val="000000" w:themeColor="text1"/>
                <w:sz w:val="20"/>
                <w:szCs w:val="20"/>
              </w:rPr>
            </w:pPr>
            <w:r w:rsidRPr="4F3E8947">
              <w:rPr>
                <w:rFonts w:ascii="Arial" w:eastAsia="Arial" w:hAnsi="Arial" w:cs="Arial"/>
                <w:color w:val="000000" w:themeColor="text1"/>
                <w:sz w:val="20"/>
                <w:szCs w:val="20"/>
              </w:rPr>
              <w:t>a) iki Paraiškų pateikimo termino pabaigos turi  ne trumpesnę kaip 2 (dvejų) metų darbo patirtį, įgytą per pastaruosius 5 (penkerius) metus, statinio dalies ekspertizės srityje</w:t>
            </w:r>
            <w:r w:rsidR="168E0F1E" w:rsidRPr="4F3E8947">
              <w:rPr>
                <w:rFonts w:ascii="Arial" w:eastAsia="Arial" w:hAnsi="Arial" w:cs="Arial"/>
                <w:color w:val="000000" w:themeColor="text1"/>
                <w:sz w:val="20"/>
                <w:szCs w:val="20"/>
              </w:rPr>
              <w:t xml:space="preserve"> dirbant su infrastruktūros objektais*</w:t>
            </w:r>
          </w:p>
          <w:p w14:paraId="536C266C" w14:textId="78ABB4DE" w:rsidR="00E437EF" w:rsidRPr="00181C73" w:rsidRDefault="00E437EF" w:rsidP="002379F1">
            <w:pPr>
              <w:tabs>
                <w:tab w:val="left" w:pos="360"/>
              </w:tabs>
              <w:jc w:val="both"/>
              <w:rPr>
                <w:rFonts w:ascii="Arial" w:eastAsia="Arial" w:hAnsi="Arial" w:cs="Arial"/>
                <w:color w:val="000000" w:themeColor="text1"/>
                <w:sz w:val="20"/>
                <w:szCs w:val="20"/>
              </w:rPr>
            </w:pPr>
          </w:p>
          <w:p w14:paraId="5A9E6D06" w14:textId="77777777" w:rsidR="009930E2" w:rsidRDefault="39360BAD" w:rsidP="635E240C">
            <w:pPr>
              <w:pStyle w:val="paragraph"/>
              <w:jc w:val="both"/>
              <w:rPr>
                <w:rFonts w:ascii="Arial" w:eastAsia="Arial" w:hAnsi="Arial" w:cs="Arial"/>
                <w:color w:val="000000" w:themeColor="text1"/>
                <w:sz w:val="20"/>
                <w:szCs w:val="20"/>
              </w:rPr>
            </w:pPr>
            <w:r w:rsidRPr="4F3E8947">
              <w:rPr>
                <w:rFonts w:ascii="Arial" w:eastAsia="Arial" w:hAnsi="Arial" w:cs="Arial"/>
                <w:b/>
                <w:bCs/>
                <w:color w:val="000000" w:themeColor="text1"/>
                <w:sz w:val="20"/>
                <w:szCs w:val="20"/>
              </w:rPr>
              <w:t xml:space="preserve">*Infrastruktūros objektas: </w:t>
            </w:r>
            <w:r w:rsidRPr="4F3E8947">
              <w:rPr>
                <w:rFonts w:ascii="Arial" w:eastAsia="Arial" w:hAnsi="Arial" w:cs="Arial"/>
                <w:color w:val="000000" w:themeColor="text1"/>
                <w:sz w:val="20"/>
                <w:szCs w:val="20"/>
              </w:rPr>
              <w:t>susisiekimo komunikacijos: geležinkelio kelias, keliai, gatvės, oro uostų statiniai, vandens uostų statiniai ir kiti transporto statiniai bei inžineriniai tinklai: naftos, dujų, vandentiekio, šilumos, nuotekų šalinimo, elektros, ryšių (telekomunikacijų) ir kiti inžineriniai tinklai.</w:t>
            </w:r>
            <w:r w:rsidR="009930E2" w:rsidRPr="4F3E8947">
              <w:rPr>
                <w:rFonts w:ascii="Arial" w:eastAsia="Arial" w:hAnsi="Arial" w:cs="Arial"/>
                <w:color w:val="000000" w:themeColor="text1"/>
                <w:sz w:val="20"/>
                <w:szCs w:val="20"/>
              </w:rPr>
              <w:t xml:space="preserve"> </w:t>
            </w:r>
          </w:p>
          <w:p w14:paraId="6AD81F81" w14:textId="5F8D678B" w:rsidR="635E240C" w:rsidRDefault="00A11287" w:rsidP="00F31212">
            <w:pPr>
              <w:pStyle w:val="paragraph"/>
              <w:jc w:val="both"/>
              <w:rPr>
                <w:rFonts w:ascii="Arial" w:eastAsia="Arial" w:hAnsi="Arial" w:cs="Arial"/>
                <w:color w:val="000000" w:themeColor="text1"/>
                <w:sz w:val="20"/>
                <w:szCs w:val="20"/>
              </w:rPr>
            </w:pPr>
            <w:r w:rsidRPr="4F3E8947">
              <w:rPr>
                <w:rFonts w:ascii="Arial" w:eastAsia="Arial" w:hAnsi="Arial" w:cs="Arial"/>
                <w:b/>
                <w:bCs/>
                <w:color w:val="000000" w:themeColor="text1"/>
                <w:sz w:val="20"/>
                <w:szCs w:val="20"/>
              </w:rPr>
              <w:t xml:space="preserve">Pastaba: </w:t>
            </w:r>
            <w:r w:rsidR="0064665A" w:rsidRPr="4F3E8947">
              <w:rPr>
                <w:rFonts w:ascii="Arial" w:eastAsia="Arial" w:hAnsi="Arial" w:cs="Arial"/>
                <w:color w:val="000000" w:themeColor="text1"/>
                <w:sz w:val="20"/>
                <w:szCs w:val="20"/>
              </w:rPr>
              <w:t>KC neriboja į šiame punkte nurodytas pozicijas siūlomų specialistų skaičiaus, t. y.</w:t>
            </w:r>
            <w:r w:rsidR="009829B0" w:rsidRPr="4F3E8947">
              <w:rPr>
                <w:rFonts w:ascii="Arial" w:eastAsia="Arial" w:hAnsi="Arial" w:cs="Arial"/>
                <w:color w:val="000000" w:themeColor="text1"/>
                <w:sz w:val="20"/>
                <w:szCs w:val="20"/>
              </w:rPr>
              <w:t xml:space="preserve"> tas pats specialistas gali būti siūlomas į visas </w:t>
            </w:r>
            <w:r w:rsidR="00541BA3" w:rsidRPr="4F3E8947">
              <w:rPr>
                <w:rFonts w:ascii="Arial" w:eastAsia="Arial" w:hAnsi="Arial" w:cs="Arial"/>
                <w:color w:val="000000" w:themeColor="text1"/>
                <w:sz w:val="20"/>
                <w:szCs w:val="20"/>
              </w:rPr>
              <w:t>tris aukščiau išvardintas pozicijas. Jeigu vienas specialistas neatitinka</w:t>
            </w:r>
            <w:r w:rsidR="00532546" w:rsidRPr="4F3E8947">
              <w:rPr>
                <w:rFonts w:ascii="Arial" w:eastAsia="Arial" w:hAnsi="Arial" w:cs="Arial"/>
                <w:color w:val="000000" w:themeColor="text1"/>
                <w:sz w:val="20"/>
                <w:szCs w:val="20"/>
              </w:rPr>
              <w:t xml:space="preserve"> vis</w:t>
            </w:r>
            <w:r w:rsidR="005D0760" w:rsidRPr="4F3E8947">
              <w:rPr>
                <w:rFonts w:ascii="Arial" w:eastAsia="Arial" w:hAnsi="Arial" w:cs="Arial"/>
                <w:color w:val="000000" w:themeColor="text1"/>
                <w:sz w:val="20"/>
                <w:szCs w:val="20"/>
              </w:rPr>
              <w:t>ose trijose pozicijose</w:t>
            </w:r>
            <w:r w:rsidR="00532546" w:rsidRPr="4F3E8947">
              <w:rPr>
                <w:rFonts w:ascii="Arial" w:eastAsia="Arial" w:hAnsi="Arial" w:cs="Arial"/>
                <w:color w:val="000000" w:themeColor="text1"/>
                <w:sz w:val="20"/>
                <w:szCs w:val="20"/>
              </w:rPr>
              <w:t xml:space="preserve"> </w:t>
            </w:r>
            <w:r w:rsidR="00532546" w:rsidRPr="4F3E8947">
              <w:rPr>
                <w:rFonts w:ascii="Arial" w:eastAsia="Arial" w:hAnsi="Arial" w:cs="Arial"/>
                <w:color w:val="000000" w:themeColor="text1"/>
                <w:sz w:val="20"/>
                <w:szCs w:val="20"/>
              </w:rPr>
              <w:lastRenderedPageBreak/>
              <w:t>keliamų reikalavimų</w:t>
            </w:r>
            <w:r w:rsidR="00C84629" w:rsidRPr="4F3E8947">
              <w:rPr>
                <w:rFonts w:ascii="Arial" w:eastAsia="Arial" w:hAnsi="Arial" w:cs="Arial"/>
                <w:color w:val="000000" w:themeColor="text1"/>
                <w:sz w:val="20"/>
                <w:szCs w:val="20"/>
              </w:rPr>
              <w:t xml:space="preserve">, tokiu atveju </w:t>
            </w:r>
            <w:r w:rsidR="00A533D1" w:rsidRPr="4F3E8947">
              <w:rPr>
                <w:rFonts w:ascii="Arial" w:eastAsia="Arial" w:hAnsi="Arial" w:cs="Arial"/>
                <w:color w:val="000000" w:themeColor="text1"/>
                <w:sz w:val="20"/>
                <w:szCs w:val="20"/>
              </w:rPr>
              <w:t>Tiekėjas turi</w:t>
            </w:r>
            <w:r w:rsidR="00AB0EF4" w:rsidRPr="4F3E8947">
              <w:rPr>
                <w:rFonts w:ascii="Arial" w:eastAsia="Arial" w:hAnsi="Arial" w:cs="Arial"/>
                <w:color w:val="000000" w:themeColor="text1"/>
                <w:sz w:val="20"/>
                <w:szCs w:val="20"/>
              </w:rPr>
              <w:t xml:space="preserve"> teisę</w:t>
            </w:r>
            <w:r w:rsidR="00A533D1" w:rsidRPr="4F3E8947">
              <w:rPr>
                <w:rFonts w:ascii="Arial" w:eastAsia="Arial" w:hAnsi="Arial" w:cs="Arial"/>
                <w:color w:val="000000" w:themeColor="text1"/>
                <w:sz w:val="20"/>
                <w:szCs w:val="20"/>
              </w:rPr>
              <w:t xml:space="preserve"> pasiūlyti</w:t>
            </w:r>
            <w:r w:rsidR="00AB0EF4" w:rsidRPr="4F3E8947">
              <w:rPr>
                <w:rFonts w:ascii="Arial" w:eastAsia="Arial" w:hAnsi="Arial" w:cs="Arial"/>
                <w:color w:val="000000" w:themeColor="text1"/>
                <w:sz w:val="20"/>
                <w:szCs w:val="20"/>
              </w:rPr>
              <w:t xml:space="preserve"> </w:t>
            </w:r>
            <w:r w:rsidR="00AB0EF4" w:rsidRPr="4F3E8947">
              <w:rPr>
                <w:rFonts w:ascii="Arial" w:eastAsia="Arial" w:hAnsi="Arial" w:cs="Arial"/>
                <w:color w:val="000000" w:themeColor="text1"/>
                <w:sz w:val="20"/>
                <w:szCs w:val="20"/>
                <w:lang w:val="en-US"/>
              </w:rPr>
              <w:t>3 skirtingus speci</w:t>
            </w:r>
            <w:r w:rsidR="00437A0D" w:rsidRPr="4F3E8947">
              <w:rPr>
                <w:rFonts w:ascii="Arial" w:eastAsia="Arial" w:hAnsi="Arial" w:cs="Arial"/>
                <w:color w:val="000000" w:themeColor="text1"/>
                <w:sz w:val="20"/>
                <w:szCs w:val="20"/>
                <w:lang w:val="en-US"/>
              </w:rPr>
              <w:t>alistus (kiekvienai pozicijai po atski</w:t>
            </w:r>
            <w:r w:rsidR="00437A0D" w:rsidRPr="4F3E8947">
              <w:rPr>
                <w:rFonts w:ascii="Arial" w:eastAsia="Arial" w:hAnsi="Arial" w:cs="Arial"/>
                <w:color w:val="000000" w:themeColor="text1"/>
                <w:sz w:val="20"/>
                <w:szCs w:val="20"/>
              </w:rPr>
              <w:t xml:space="preserve">rą specialistą) </w:t>
            </w:r>
            <w:r w:rsidR="00437A0D" w:rsidRPr="4F3E8947">
              <w:rPr>
                <w:rFonts w:ascii="Arial" w:eastAsia="Arial" w:hAnsi="Arial" w:cs="Arial"/>
                <w:color w:val="000000" w:themeColor="text1"/>
                <w:sz w:val="20"/>
                <w:szCs w:val="20"/>
                <w:lang w:val="en-US"/>
              </w:rPr>
              <w:t>arba</w:t>
            </w:r>
            <w:r w:rsidR="00A958E4" w:rsidRPr="4F3E8947">
              <w:rPr>
                <w:rFonts w:ascii="Arial" w:eastAsia="Arial" w:hAnsi="Arial" w:cs="Arial"/>
                <w:color w:val="000000" w:themeColor="text1"/>
                <w:sz w:val="20"/>
                <w:szCs w:val="20"/>
                <w:lang w:val="en-US"/>
              </w:rPr>
              <w:t xml:space="preserve"> 2 skirtingus specialistus</w:t>
            </w:r>
            <w:r w:rsidR="00284526" w:rsidRPr="4F3E8947">
              <w:rPr>
                <w:rFonts w:ascii="Arial" w:eastAsia="Arial" w:hAnsi="Arial" w:cs="Arial"/>
                <w:color w:val="000000" w:themeColor="text1"/>
                <w:sz w:val="20"/>
                <w:szCs w:val="20"/>
                <w:lang w:val="en-US"/>
              </w:rPr>
              <w:t>, kuri</w:t>
            </w:r>
            <w:r w:rsidR="00284526" w:rsidRPr="4F3E8947">
              <w:rPr>
                <w:rFonts w:ascii="Arial" w:eastAsia="Arial" w:hAnsi="Arial" w:cs="Arial"/>
                <w:color w:val="000000" w:themeColor="text1"/>
                <w:sz w:val="20"/>
                <w:szCs w:val="20"/>
              </w:rPr>
              <w:t>ų vienas atitinka vienoje pozicijoje keliamus reikalavimus, o kitas atitinka likusiose dvejose pozicijose keliamus reikalavimus.</w:t>
            </w:r>
            <w:r w:rsidR="00437A0D" w:rsidRPr="4F3E8947">
              <w:rPr>
                <w:rFonts w:ascii="Arial" w:eastAsia="Arial" w:hAnsi="Arial" w:cs="Arial"/>
                <w:color w:val="000000" w:themeColor="text1"/>
                <w:sz w:val="20"/>
                <w:szCs w:val="20"/>
                <w:lang w:val="en-US"/>
              </w:rPr>
              <w:t xml:space="preserve"> </w:t>
            </w:r>
            <w:r w:rsidR="00A533D1" w:rsidRPr="4F3E8947">
              <w:rPr>
                <w:rFonts w:ascii="Arial" w:eastAsia="Arial" w:hAnsi="Arial" w:cs="Arial"/>
                <w:color w:val="000000" w:themeColor="text1"/>
                <w:sz w:val="20"/>
                <w:szCs w:val="20"/>
              </w:rPr>
              <w:t xml:space="preserve"> </w:t>
            </w:r>
          </w:p>
          <w:p w14:paraId="2DC9406C" w14:textId="54462F4D" w:rsidR="00E437EF" w:rsidRPr="001A6781" w:rsidRDefault="007A6D45" w:rsidP="002379F1">
            <w:pPr>
              <w:tabs>
                <w:tab w:val="left" w:pos="360"/>
              </w:tabs>
              <w:spacing w:after="160"/>
              <w:jc w:val="both"/>
              <w:rPr>
                <w:rFonts w:ascii="Arial" w:eastAsia="Arial" w:hAnsi="Arial" w:cs="Arial"/>
                <w:color w:val="000000" w:themeColor="text1"/>
                <w:sz w:val="20"/>
                <w:szCs w:val="20"/>
              </w:rPr>
            </w:pPr>
            <w:r w:rsidRPr="4F3E8947">
              <w:rPr>
                <w:rFonts w:ascii="Arial" w:eastAsia="Arial" w:hAnsi="Arial" w:cs="Arial"/>
                <w:color w:val="000000" w:themeColor="text1"/>
                <w:sz w:val="20"/>
                <w:szCs w:val="20"/>
              </w:rPr>
              <w:t>-</w:t>
            </w:r>
            <w:r w:rsidRPr="4F3E8947">
              <w:rPr>
                <w:rFonts w:ascii="Arial" w:eastAsia="Arial" w:hAnsi="Arial" w:cs="Arial"/>
                <w:b/>
                <w:bCs/>
                <w:color w:val="000000" w:themeColor="text1"/>
                <w:sz w:val="20"/>
                <w:szCs w:val="20"/>
              </w:rPr>
              <w:t xml:space="preserve"> </w:t>
            </w:r>
            <w:r w:rsidR="00CF53DE" w:rsidRPr="4F3E8947">
              <w:rPr>
                <w:rFonts w:ascii="Arial" w:eastAsia="Arial" w:hAnsi="Arial" w:cs="Arial"/>
                <w:color w:val="000000" w:themeColor="text1"/>
                <w:sz w:val="20"/>
                <w:szCs w:val="20"/>
              </w:rPr>
              <w:t xml:space="preserve">Vertinant specialistų patirtį, bendra darbo patirtis nurodytoje srityje bus skaičiuojama mėnesių tikslumu, nesumuojant vienu metu pagal skirtingus projektus (sutartis) vykdytų paslaugų trukmės. Pvz., jei specialistas pagal vieną projektą (sutartį) paslaugas teikė nuo (tų pačių metų) rugsėjo 1 d. iki lapkričio 1 d., o pagal kitą projektą (sutartį)  nuo rugsėjo 1 d. iki gruodžio 1 d., laikoma, kad jo patirtis yra 3 mėn. </w:t>
            </w:r>
          </w:p>
        </w:tc>
        <w:tc>
          <w:tcPr>
            <w:tcW w:w="5303" w:type="dxa"/>
          </w:tcPr>
          <w:p w14:paraId="1F5B0E8B" w14:textId="2B1BC574" w:rsidR="00E437EF" w:rsidRPr="006A08A5" w:rsidRDefault="00E437EF" w:rsidP="002379F1">
            <w:pPr>
              <w:jc w:val="both"/>
              <w:rPr>
                <w:rFonts w:ascii="Arial" w:eastAsia="Arial" w:hAnsi="Arial" w:cs="Arial"/>
                <w:sz w:val="20"/>
                <w:szCs w:val="20"/>
              </w:rPr>
            </w:pPr>
            <w:r w:rsidRPr="4F3E8947">
              <w:rPr>
                <w:rFonts w:ascii="Arial" w:eastAsia="Arial" w:hAnsi="Arial" w:cs="Arial"/>
                <w:sz w:val="20"/>
                <w:szCs w:val="20"/>
              </w:rPr>
              <w:lastRenderedPageBreak/>
              <w:t>1. Siūlomų specialistų sąrašas</w:t>
            </w:r>
            <w:r w:rsidR="00D50E1A" w:rsidRPr="4F3E8947">
              <w:rPr>
                <w:rFonts w:ascii="Arial" w:eastAsia="Arial" w:hAnsi="Arial" w:cs="Arial"/>
                <w:sz w:val="20"/>
                <w:szCs w:val="20"/>
              </w:rPr>
              <w:t xml:space="preserve">, </w:t>
            </w:r>
            <w:r w:rsidR="00D50E1A" w:rsidRPr="4F3E8947">
              <w:rPr>
                <w:rFonts w:ascii="Arial" w:eastAsia="Arial" w:hAnsi="Arial" w:cs="Arial"/>
                <w:color w:val="000000" w:themeColor="text1"/>
                <w:sz w:val="20"/>
                <w:szCs w:val="20"/>
              </w:rPr>
              <w:t>parengiamas pagal KVS priede Nr. X</w:t>
            </w:r>
            <w:r w:rsidR="00F31212" w:rsidRPr="4F3E8947">
              <w:rPr>
                <w:rFonts w:ascii="Arial" w:eastAsia="Arial" w:hAnsi="Arial" w:cs="Arial"/>
                <w:color w:val="000000" w:themeColor="text1"/>
                <w:sz w:val="20"/>
                <w:szCs w:val="20"/>
              </w:rPr>
              <w:t>I</w:t>
            </w:r>
            <w:r w:rsidR="00D50E1A" w:rsidRPr="4F3E8947">
              <w:rPr>
                <w:rFonts w:ascii="Arial" w:eastAsia="Arial" w:hAnsi="Arial" w:cs="Arial"/>
                <w:color w:val="000000" w:themeColor="text1"/>
                <w:sz w:val="20"/>
                <w:szCs w:val="20"/>
              </w:rPr>
              <w:t xml:space="preserve"> reikalaujamą informaciją</w:t>
            </w:r>
            <w:r w:rsidRPr="4F3E8947">
              <w:rPr>
                <w:rFonts w:ascii="Arial" w:eastAsia="Arial" w:hAnsi="Arial" w:cs="Arial"/>
                <w:sz w:val="20"/>
                <w:szCs w:val="20"/>
              </w:rPr>
              <w:t>.</w:t>
            </w:r>
          </w:p>
          <w:p w14:paraId="5C627259" w14:textId="09B23E87" w:rsidR="00384018" w:rsidRPr="009A0381" w:rsidRDefault="00384018" w:rsidP="002379F1">
            <w:pPr>
              <w:jc w:val="both"/>
              <w:rPr>
                <w:rFonts w:ascii="Arial" w:eastAsia="Arial" w:hAnsi="Arial" w:cs="Arial"/>
                <w:sz w:val="20"/>
                <w:szCs w:val="20"/>
              </w:rPr>
            </w:pPr>
            <w:r w:rsidRPr="4F3E8947">
              <w:rPr>
                <w:rFonts w:ascii="Arial" w:eastAsia="Arial" w:hAnsi="Arial" w:cs="Arial"/>
                <w:sz w:val="20"/>
                <w:szCs w:val="20"/>
              </w:rPr>
              <w:t xml:space="preserve">2. </w:t>
            </w:r>
            <w:r w:rsidR="00366142" w:rsidRPr="4F3E8947">
              <w:rPr>
                <w:rStyle w:val="normaltextrun"/>
                <w:rFonts w:ascii="Arial" w:eastAsia="Arial" w:hAnsi="Arial" w:cs="Arial"/>
                <w:color w:val="000000" w:themeColor="text1"/>
                <w:sz w:val="20"/>
                <w:szCs w:val="20"/>
              </w:rPr>
              <w:t xml:space="preserve">Specialistų sąraše turi būti pateikta informacija apie jų atitikimą keliamiems reikalavimams  (įskaitant projektus, nurodant užsakovų kontaktinius duomenis informacijai patikrinti) bei informacija apie tiekėjo siūlomų specialistų darbo patirtį per reikalaujamą laikotarpį (iškilus abejonėms dėl tiekėjų siūlomų specialistų deklaruojamos darbo patirties, perkančioji organizacija turi teisę paprašyti darbo patirtį įrodančių dokumentų). Deklaruojant darbo patirtį, nurodomas darbovietės (-čių) pavadinimas, pareigos, darbo pobūdis - (atliktos/atliekamos) darbo funkcijos pagal darbo sutartį ir funkcijos atliktos projekte (-uose), nurodoma darbo patirties (atliktų funkcijų) trukmė </w:t>
            </w:r>
            <w:r w:rsidR="00366142" w:rsidRPr="4F3E8947">
              <w:rPr>
                <w:rStyle w:val="normaltextrun"/>
                <w:rFonts w:ascii="Arial" w:eastAsia="Arial" w:hAnsi="Arial" w:cs="Arial"/>
                <w:color w:val="000000" w:themeColor="text1"/>
                <w:sz w:val="20"/>
                <w:szCs w:val="20"/>
              </w:rPr>
              <w:lastRenderedPageBreak/>
              <w:t>(nurodant metus, mėnesį), teiktų paslaugų pavadinimas, trumpas aprašymas</w:t>
            </w:r>
            <w:r w:rsidR="00834A21" w:rsidRPr="4F3E8947">
              <w:rPr>
                <w:rStyle w:val="normaltextrun"/>
                <w:rFonts w:ascii="Arial" w:eastAsia="Arial" w:hAnsi="Arial" w:cs="Arial"/>
                <w:color w:val="000000" w:themeColor="text1"/>
                <w:sz w:val="20"/>
                <w:szCs w:val="20"/>
              </w:rPr>
              <w:t>;</w:t>
            </w:r>
          </w:p>
          <w:p w14:paraId="7A075CE0" w14:textId="47A1FD49" w:rsidR="00E437EF" w:rsidRDefault="00384018" w:rsidP="002379F1">
            <w:pPr>
              <w:jc w:val="both"/>
              <w:rPr>
                <w:rFonts w:ascii="Arial" w:eastAsia="Arial" w:hAnsi="Arial" w:cs="Arial"/>
                <w:sz w:val="20"/>
                <w:szCs w:val="20"/>
              </w:rPr>
            </w:pPr>
            <w:r w:rsidRPr="4F3E8947">
              <w:rPr>
                <w:rFonts w:ascii="Arial" w:eastAsia="Arial" w:hAnsi="Arial" w:cs="Arial"/>
                <w:sz w:val="20"/>
                <w:szCs w:val="20"/>
              </w:rPr>
              <w:t>3</w:t>
            </w:r>
            <w:r w:rsidR="00E437EF" w:rsidRPr="4F3E8947">
              <w:rPr>
                <w:rFonts w:ascii="Arial" w:eastAsia="Arial" w:hAnsi="Arial" w:cs="Arial"/>
                <w:sz w:val="20"/>
                <w:szCs w:val="20"/>
              </w:rPr>
              <w:t>. Sąraše išvard</w:t>
            </w:r>
            <w:r w:rsidR="00666FF3" w:rsidRPr="4F3E8947">
              <w:rPr>
                <w:rFonts w:ascii="Arial" w:eastAsia="Arial" w:hAnsi="Arial" w:cs="Arial"/>
                <w:sz w:val="20"/>
                <w:szCs w:val="20"/>
              </w:rPr>
              <w:t>in</w:t>
            </w:r>
            <w:r w:rsidR="00E437EF" w:rsidRPr="4F3E8947">
              <w:rPr>
                <w:rFonts w:ascii="Arial" w:eastAsia="Arial" w:hAnsi="Arial" w:cs="Arial"/>
                <w:sz w:val="20"/>
                <w:szCs w:val="20"/>
              </w:rPr>
              <w:t>tų specialistų  VĮ Statybos sektoriaus vystymo agentūros ar Lietuvos Respublikos aplinkos ministerijos</w:t>
            </w:r>
            <w:r w:rsidR="009A28F8" w:rsidRPr="4F3E8947">
              <w:rPr>
                <w:rFonts w:ascii="Arial" w:eastAsia="Arial" w:hAnsi="Arial" w:cs="Arial"/>
                <w:sz w:val="20"/>
                <w:szCs w:val="20"/>
              </w:rPr>
              <w:t>,</w:t>
            </w:r>
            <w:r w:rsidR="00E437EF" w:rsidRPr="4F3E8947">
              <w:rPr>
                <w:rFonts w:ascii="Arial" w:eastAsia="Arial" w:hAnsi="Arial" w:cs="Arial"/>
                <w:sz w:val="20"/>
                <w:szCs w:val="20"/>
              </w:rPr>
              <w:t xml:space="preserve"> ar VĮ Statybos produkcijos sertifikavimo centro ar kitos atsakingos institucijos išduot</w:t>
            </w:r>
            <w:r w:rsidR="005F0D26" w:rsidRPr="4F3E8947">
              <w:rPr>
                <w:rFonts w:ascii="Arial" w:eastAsia="Arial" w:hAnsi="Arial" w:cs="Arial"/>
                <w:sz w:val="20"/>
                <w:szCs w:val="20"/>
              </w:rPr>
              <w:t>o</w:t>
            </w:r>
            <w:r w:rsidR="00E437EF" w:rsidRPr="4F3E8947">
              <w:rPr>
                <w:rFonts w:ascii="Arial" w:eastAsia="Arial" w:hAnsi="Arial" w:cs="Arial"/>
                <w:sz w:val="20"/>
                <w:szCs w:val="20"/>
              </w:rPr>
              <w:t xml:space="preserve"> atestat</w:t>
            </w:r>
            <w:r w:rsidR="005F0D26" w:rsidRPr="4F3E8947">
              <w:rPr>
                <w:rFonts w:ascii="Arial" w:eastAsia="Arial" w:hAnsi="Arial" w:cs="Arial"/>
                <w:sz w:val="20"/>
                <w:szCs w:val="20"/>
              </w:rPr>
              <w:t>o</w:t>
            </w:r>
            <w:r w:rsidR="00E437EF" w:rsidRPr="4F3E8947">
              <w:rPr>
                <w:rFonts w:ascii="Arial" w:eastAsia="Arial" w:hAnsi="Arial" w:cs="Arial"/>
                <w:sz w:val="20"/>
                <w:szCs w:val="20"/>
              </w:rPr>
              <w:t xml:space="preserve"> arba teisės pripažinimo dokument</w:t>
            </w:r>
            <w:r w:rsidR="005F0D26" w:rsidRPr="4F3E8947">
              <w:rPr>
                <w:rFonts w:ascii="Arial" w:eastAsia="Arial" w:hAnsi="Arial" w:cs="Arial"/>
                <w:sz w:val="20"/>
                <w:szCs w:val="20"/>
              </w:rPr>
              <w:t>o kopij</w:t>
            </w:r>
            <w:r w:rsidR="00D2446C" w:rsidRPr="4F3E8947">
              <w:rPr>
                <w:rFonts w:ascii="Arial" w:eastAsia="Arial" w:hAnsi="Arial" w:cs="Arial"/>
                <w:sz w:val="20"/>
                <w:szCs w:val="20"/>
              </w:rPr>
              <w:t>a</w:t>
            </w:r>
            <w:r w:rsidR="00E437EF" w:rsidRPr="4F3E8947">
              <w:rPr>
                <w:rFonts w:ascii="Arial" w:eastAsia="Arial" w:hAnsi="Arial" w:cs="Arial"/>
                <w:sz w:val="20"/>
                <w:szCs w:val="20"/>
              </w:rPr>
              <w:t xml:space="preserve">.  </w:t>
            </w:r>
          </w:p>
          <w:p w14:paraId="4E0814EF" w14:textId="77777777" w:rsidR="008E21DA" w:rsidRDefault="008E21DA" w:rsidP="002379F1">
            <w:pPr>
              <w:jc w:val="both"/>
              <w:rPr>
                <w:rFonts w:ascii="Arial" w:eastAsia="Arial" w:hAnsi="Arial" w:cs="Arial"/>
                <w:sz w:val="20"/>
                <w:szCs w:val="20"/>
              </w:rPr>
            </w:pPr>
          </w:p>
          <w:p w14:paraId="05AD97CB" w14:textId="14459F97" w:rsidR="00452D32" w:rsidRPr="00AF0113" w:rsidRDefault="008E21DA" w:rsidP="002379F1">
            <w:pPr>
              <w:jc w:val="both"/>
              <w:rPr>
                <w:rFonts w:ascii="Arial" w:eastAsia="Arial" w:hAnsi="Arial" w:cs="Arial"/>
                <w:sz w:val="20"/>
                <w:szCs w:val="20"/>
              </w:rPr>
            </w:pPr>
            <w:r w:rsidRPr="4F3E8947">
              <w:rPr>
                <w:rFonts w:ascii="Arial" w:eastAsia="Arial" w:hAnsi="Arial" w:cs="Arial"/>
                <w:sz w:val="20"/>
                <w:szCs w:val="20"/>
              </w:rPr>
              <w:t>U</w:t>
            </w:r>
            <w:r w:rsidR="00452D32" w:rsidRPr="4F3E8947">
              <w:rPr>
                <w:rFonts w:ascii="Arial" w:eastAsia="Arial" w:hAnsi="Arial" w:cs="Arial"/>
                <w:sz w:val="20"/>
                <w:szCs w:val="20"/>
              </w:rPr>
              <w:t>žsienio šalių specialistai (Europos Sąjungos valstybės narių, Šveicarijos Konfederacijos arba valstybių, pasirašiusių Europos ekonominės erdvės sutartį, piliečiai ir kiti fiziniai asmenys, kurie naudojasi Europos Sąjungos teisės aktuose jiems suteiktomis</w:t>
            </w:r>
            <w:r w:rsidR="00452D32" w:rsidRPr="4F3E8947">
              <w:rPr>
                <w:rFonts w:ascii="Arial" w:eastAsia="Arial" w:hAnsi="Arial" w:cs="Arial"/>
                <w:b/>
                <w:bCs/>
                <w:sz w:val="20"/>
                <w:szCs w:val="20"/>
              </w:rPr>
              <w:t xml:space="preserve"> </w:t>
            </w:r>
            <w:r w:rsidR="00452D32" w:rsidRPr="4F3E8947">
              <w:rPr>
                <w:rFonts w:ascii="Arial" w:eastAsia="Arial" w:hAnsi="Arial" w:cs="Arial"/>
                <w:sz w:val="20"/>
                <w:szCs w:val="20"/>
              </w:rPr>
              <w:t>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CB93D03" w14:textId="382AC453" w:rsidR="00452D32" w:rsidRPr="001A6781" w:rsidRDefault="00452D32" w:rsidP="002379F1">
            <w:pPr>
              <w:jc w:val="both"/>
              <w:rPr>
                <w:rFonts w:ascii="Arial" w:eastAsia="Arial" w:hAnsi="Arial" w:cs="Arial"/>
                <w:b/>
                <w:bCs/>
                <w:sz w:val="20"/>
                <w:szCs w:val="20"/>
              </w:rPr>
            </w:pPr>
          </w:p>
        </w:tc>
        <w:tc>
          <w:tcPr>
            <w:tcW w:w="4122" w:type="dxa"/>
          </w:tcPr>
          <w:p w14:paraId="3976175F" w14:textId="77777777" w:rsidR="00E437EF" w:rsidRPr="009A0381" w:rsidRDefault="00E437EF" w:rsidP="002379F1">
            <w:pPr>
              <w:pStyle w:val="NoSpacing"/>
              <w:jc w:val="both"/>
              <w:rPr>
                <w:rFonts w:ascii="Arial" w:eastAsia="Arial" w:hAnsi="Arial" w:cs="Arial"/>
                <w:color w:val="000000" w:themeColor="text1"/>
                <w:sz w:val="20"/>
                <w:szCs w:val="20"/>
              </w:rPr>
            </w:pPr>
            <w:r w:rsidRPr="4F3E8947">
              <w:rPr>
                <w:rFonts w:ascii="Arial" w:eastAsia="Arial" w:hAnsi="Arial" w:cs="Arial"/>
                <w:color w:val="000000" w:themeColor="text1"/>
                <w:sz w:val="20"/>
                <w:szCs w:val="20"/>
              </w:rPr>
              <w:lastRenderedPageBreak/>
              <w:t xml:space="preserve">Atsižvelgiant į prisiimamus įsipareigojimus Pirkimo sutarčiai vykdyti: </w:t>
            </w:r>
          </w:p>
          <w:p w14:paraId="09666466" w14:textId="2DC15E75" w:rsidR="00E437EF" w:rsidRPr="001A6781" w:rsidRDefault="00E437EF" w:rsidP="002379F1">
            <w:pPr>
              <w:spacing w:line="276" w:lineRule="auto"/>
              <w:jc w:val="both"/>
              <w:rPr>
                <w:rFonts w:ascii="Arial" w:eastAsia="Arial" w:hAnsi="Arial" w:cs="Arial"/>
                <w:sz w:val="20"/>
                <w:szCs w:val="20"/>
              </w:rPr>
            </w:pPr>
            <w:r w:rsidRPr="4F3E8947">
              <w:rPr>
                <w:rFonts w:ascii="Arial" w:eastAsia="Arial" w:hAnsi="Arial" w:cs="Arial"/>
                <w:color w:val="000000" w:themeColor="text1"/>
                <w:sz w:val="20"/>
                <w:szCs w:val="20"/>
              </w:rPr>
              <w:t xml:space="preserve">Tiekėjo specialistai, ir/ar  tiekėjų grupės nario (-ių)  specialistai,  ir/ar ūkio subjekto, kurio pajėgumais remiasi tiekėjas, specialistai, kurie patys vykdys tą pirkimo sutarties dalį, kuriai reikia jų turimų pajėgumų. </w:t>
            </w:r>
            <w:r w:rsidRPr="4F3E8947">
              <w:rPr>
                <w:rFonts w:ascii="Arial" w:eastAsia="Arial" w:hAnsi="Arial" w:cs="Arial"/>
                <w:sz w:val="20"/>
                <w:szCs w:val="20"/>
              </w:rPr>
              <w:t xml:space="preserve"> </w:t>
            </w:r>
          </w:p>
        </w:tc>
      </w:tr>
      <w:tr w:rsidR="00837854" w14:paraId="4F72823A" w14:textId="77777777" w:rsidTr="4F3E8947">
        <w:trPr>
          <w:trHeight w:val="300"/>
        </w:trPr>
        <w:tc>
          <w:tcPr>
            <w:tcW w:w="705" w:type="dxa"/>
          </w:tcPr>
          <w:p w14:paraId="01E8DADC" w14:textId="0C07FFD7" w:rsidR="00837854" w:rsidRDefault="00837854" w:rsidP="00837854">
            <w:pPr>
              <w:spacing w:line="276" w:lineRule="auto"/>
              <w:jc w:val="both"/>
              <w:rPr>
                <w:rFonts w:ascii="Arial" w:eastAsia="Arial" w:hAnsi="Arial" w:cs="Arial"/>
                <w:sz w:val="20"/>
                <w:szCs w:val="20"/>
                <w:lang w:val="en-US"/>
              </w:rPr>
            </w:pPr>
            <w:r w:rsidRPr="4F3E8947">
              <w:rPr>
                <w:rFonts w:ascii="Arial" w:eastAsia="Arial" w:hAnsi="Arial" w:cs="Arial"/>
                <w:sz w:val="20"/>
                <w:szCs w:val="20"/>
                <w:lang w:val="en-US"/>
              </w:rPr>
              <w:lastRenderedPageBreak/>
              <w:t>1.</w:t>
            </w:r>
          </w:p>
        </w:tc>
        <w:tc>
          <w:tcPr>
            <w:tcW w:w="4470" w:type="dxa"/>
          </w:tcPr>
          <w:p w14:paraId="3B7656B5" w14:textId="77777777" w:rsidR="00837854" w:rsidRPr="00603C7E" w:rsidRDefault="00837854" w:rsidP="00837854">
            <w:pPr>
              <w:tabs>
                <w:tab w:val="left" w:pos="360"/>
              </w:tabs>
              <w:jc w:val="both"/>
              <w:rPr>
                <w:rFonts w:ascii="Arial" w:eastAsia="Arial" w:hAnsi="Arial" w:cs="Arial"/>
                <w:color w:val="000000" w:themeColor="text1"/>
                <w:sz w:val="20"/>
                <w:szCs w:val="20"/>
                <w:lang w:val="en-GB"/>
              </w:rPr>
            </w:pPr>
            <w:r w:rsidRPr="4F3E8947">
              <w:rPr>
                <w:rFonts w:ascii="Arial" w:eastAsia="Arial" w:hAnsi="Arial" w:cs="Arial"/>
                <w:color w:val="000000" w:themeColor="text1"/>
                <w:sz w:val="20"/>
                <w:szCs w:val="20"/>
                <w:lang w:val="en-GB"/>
              </w:rPr>
              <w:t xml:space="preserve">The Supplier must propose at least one (1) professional to perform the Procurement Contract in the event of the award of the Contract and must meet the following requirements: </w:t>
            </w:r>
          </w:p>
          <w:p w14:paraId="45E91EA4" w14:textId="77777777" w:rsidR="00837854" w:rsidRPr="00603C7E" w:rsidRDefault="00837854" w:rsidP="00837854">
            <w:pPr>
              <w:tabs>
                <w:tab w:val="left" w:pos="360"/>
              </w:tabs>
              <w:jc w:val="both"/>
              <w:rPr>
                <w:rFonts w:ascii="Arial" w:eastAsia="Arial" w:hAnsi="Arial" w:cs="Arial"/>
                <w:color w:val="000000" w:themeColor="text1"/>
                <w:sz w:val="20"/>
                <w:szCs w:val="20"/>
                <w:lang w:val="en-GB"/>
              </w:rPr>
            </w:pPr>
          </w:p>
          <w:p w14:paraId="1B495EF5" w14:textId="77777777" w:rsidR="00837854" w:rsidRPr="00603C7E" w:rsidRDefault="00837854" w:rsidP="00837854">
            <w:pPr>
              <w:tabs>
                <w:tab w:val="left" w:pos="360"/>
              </w:tabs>
              <w:jc w:val="both"/>
              <w:rPr>
                <w:rFonts w:ascii="Arial" w:eastAsia="Arial" w:hAnsi="Arial" w:cs="Arial"/>
                <w:color w:val="000000" w:themeColor="text1"/>
                <w:sz w:val="20"/>
                <w:szCs w:val="20"/>
                <w:lang w:val="en-GB"/>
              </w:rPr>
            </w:pPr>
            <w:r w:rsidRPr="4F3E8947">
              <w:rPr>
                <w:rFonts w:ascii="Arial" w:eastAsia="Arial" w:hAnsi="Arial" w:cs="Arial"/>
                <w:color w:val="000000" w:themeColor="text1"/>
                <w:sz w:val="20"/>
                <w:szCs w:val="20"/>
                <w:lang w:val="en-GB"/>
              </w:rPr>
              <w:t xml:space="preserve">1) </w:t>
            </w:r>
            <w:r w:rsidRPr="4F3E8947">
              <w:rPr>
                <w:rFonts w:ascii="Arial" w:eastAsia="Arial" w:hAnsi="Arial" w:cs="Arial"/>
                <w:b/>
                <w:bCs/>
                <w:sz w:val="20"/>
                <w:szCs w:val="20"/>
                <w:lang w:val="en-GB"/>
              </w:rPr>
              <w:t>Head of the expert examination of a construction works (communications: railway track, other transport structures)</w:t>
            </w:r>
            <w:r w:rsidRPr="4F3E8947">
              <w:rPr>
                <w:rFonts w:ascii="Arial" w:eastAsia="Arial" w:hAnsi="Arial" w:cs="Arial"/>
                <w:sz w:val="20"/>
                <w:szCs w:val="20"/>
                <w:lang w:val="en-GB"/>
              </w:rPr>
              <w:t xml:space="preserve">, a specialist who: </w:t>
            </w:r>
          </w:p>
          <w:p w14:paraId="68CCADA0" w14:textId="77777777" w:rsidR="00837854" w:rsidRPr="00603C7E" w:rsidRDefault="00837854" w:rsidP="00837854">
            <w:pPr>
              <w:tabs>
                <w:tab w:val="left" w:pos="360"/>
              </w:tabs>
              <w:jc w:val="both"/>
              <w:rPr>
                <w:rFonts w:ascii="Arial" w:eastAsia="Arial" w:hAnsi="Arial" w:cs="Arial"/>
                <w:sz w:val="20"/>
                <w:szCs w:val="20"/>
                <w:lang w:val="en-GB"/>
              </w:rPr>
            </w:pPr>
          </w:p>
          <w:p w14:paraId="0F2DBE0D" w14:textId="77777777" w:rsidR="00837854" w:rsidRPr="00603C7E" w:rsidRDefault="00837854" w:rsidP="00837854">
            <w:pPr>
              <w:tabs>
                <w:tab w:val="left" w:pos="360"/>
              </w:tabs>
              <w:jc w:val="both"/>
              <w:rPr>
                <w:rFonts w:ascii="Arial" w:eastAsia="Arial" w:hAnsi="Arial" w:cs="Arial"/>
                <w:sz w:val="20"/>
                <w:szCs w:val="20"/>
                <w:lang w:val="en-GB"/>
              </w:rPr>
            </w:pPr>
            <w:r w:rsidRPr="4F3E8947">
              <w:rPr>
                <w:rFonts w:ascii="Arial" w:eastAsia="Arial" w:hAnsi="Arial" w:cs="Arial"/>
                <w:sz w:val="20"/>
                <w:szCs w:val="20"/>
                <w:lang w:val="en-GB"/>
              </w:rPr>
              <w:t>(a) holds a valid certificate of qualification for the position of the head of construction works expertise, issued by the State Enterprise Construction Sector Development Agency, or the Ministry of the Environment of the Republic of Lithuania, or the State Enterprise Building Production Certification Centre, or a competent foreign institution</w:t>
            </w:r>
          </w:p>
          <w:p w14:paraId="68E0B3EA" w14:textId="77777777" w:rsidR="00837854" w:rsidRPr="00603C7E" w:rsidRDefault="00837854" w:rsidP="00837854">
            <w:pPr>
              <w:tabs>
                <w:tab w:val="left" w:pos="360"/>
              </w:tabs>
              <w:jc w:val="both"/>
              <w:rPr>
                <w:rFonts w:ascii="Arial" w:eastAsia="Arial" w:hAnsi="Arial" w:cs="Arial"/>
                <w:sz w:val="20"/>
                <w:szCs w:val="20"/>
                <w:lang w:val="en-GB"/>
              </w:rPr>
            </w:pPr>
          </w:p>
          <w:p w14:paraId="0F6304E2" w14:textId="77777777" w:rsidR="00837854" w:rsidRPr="00603C7E" w:rsidRDefault="00837854" w:rsidP="00837854">
            <w:pPr>
              <w:tabs>
                <w:tab w:val="left" w:pos="360"/>
              </w:tabs>
              <w:jc w:val="both"/>
              <w:rPr>
                <w:rFonts w:ascii="Arial" w:eastAsia="Arial" w:hAnsi="Arial" w:cs="Arial"/>
                <w:sz w:val="20"/>
                <w:szCs w:val="20"/>
                <w:lang w:val="en-GB"/>
              </w:rPr>
            </w:pPr>
            <w:r w:rsidRPr="4F3E8947">
              <w:rPr>
                <w:rFonts w:ascii="Arial" w:eastAsia="Arial" w:hAnsi="Arial" w:cs="Arial"/>
                <w:sz w:val="20"/>
                <w:szCs w:val="20"/>
                <w:lang w:val="en-GB"/>
              </w:rPr>
              <w:t>and</w:t>
            </w:r>
          </w:p>
          <w:p w14:paraId="64BF02A7" w14:textId="77777777" w:rsidR="00837854" w:rsidRPr="00603C7E" w:rsidRDefault="00837854" w:rsidP="00837854">
            <w:pPr>
              <w:tabs>
                <w:tab w:val="left" w:pos="360"/>
              </w:tabs>
              <w:jc w:val="both"/>
              <w:rPr>
                <w:rFonts w:ascii="Arial" w:eastAsia="Arial" w:hAnsi="Arial" w:cs="Arial"/>
                <w:sz w:val="20"/>
                <w:szCs w:val="20"/>
                <w:lang w:val="en-GB"/>
              </w:rPr>
            </w:pPr>
          </w:p>
          <w:p w14:paraId="0ED5B57C" w14:textId="77777777" w:rsidR="00837854" w:rsidRPr="00603C7E" w:rsidRDefault="00837854" w:rsidP="00837854">
            <w:pPr>
              <w:tabs>
                <w:tab w:val="left" w:pos="360"/>
              </w:tabs>
              <w:jc w:val="both"/>
              <w:rPr>
                <w:rFonts w:ascii="Arial" w:eastAsia="Arial" w:hAnsi="Arial" w:cs="Arial"/>
                <w:color w:val="000000" w:themeColor="text1"/>
                <w:sz w:val="20"/>
                <w:szCs w:val="20"/>
                <w:lang w:val="en-GB"/>
              </w:rPr>
            </w:pPr>
            <w:r w:rsidRPr="4F3E8947">
              <w:rPr>
                <w:rFonts w:ascii="Arial" w:eastAsia="Arial" w:hAnsi="Arial" w:cs="Arial"/>
                <w:sz w:val="20"/>
                <w:szCs w:val="20"/>
                <w:lang w:val="en-GB"/>
              </w:rPr>
              <w:t xml:space="preserve">(b) </w:t>
            </w:r>
            <w:r w:rsidRPr="4F3E8947">
              <w:rPr>
                <w:rFonts w:ascii="Arial" w:eastAsia="Arial" w:hAnsi="Arial" w:cs="Arial"/>
                <w:color w:val="000000" w:themeColor="text1"/>
                <w:sz w:val="20"/>
                <w:szCs w:val="20"/>
                <w:lang w:val="en-GB"/>
              </w:rPr>
              <w:t xml:space="preserve"> has at least two (2) years' professional experience gained in the last five (5) years in the field of construction works expertise for </w:t>
            </w:r>
            <w:r w:rsidRPr="4F3E8947">
              <w:rPr>
                <w:rFonts w:ascii="Arial" w:eastAsia="Arial" w:hAnsi="Arial" w:cs="Arial"/>
                <w:color w:val="000000" w:themeColor="text1"/>
                <w:sz w:val="20"/>
                <w:szCs w:val="20"/>
                <w:lang w:val="en-GB"/>
              </w:rPr>
              <w:lastRenderedPageBreak/>
              <w:t>infrastructure* by the closing date for applications</w:t>
            </w:r>
            <w:r>
              <w:br/>
            </w:r>
          </w:p>
          <w:p w14:paraId="37A01058" w14:textId="77777777" w:rsidR="00837854" w:rsidRPr="00603C7E" w:rsidRDefault="00837854" w:rsidP="00837854">
            <w:pPr>
              <w:tabs>
                <w:tab w:val="left" w:pos="360"/>
              </w:tabs>
              <w:jc w:val="both"/>
              <w:rPr>
                <w:rFonts w:ascii="Arial" w:eastAsia="Arial" w:hAnsi="Arial" w:cs="Arial"/>
                <w:color w:val="000000" w:themeColor="text1"/>
                <w:sz w:val="20"/>
                <w:szCs w:val="20"/>
                <w:lang w:val="en-GB"/>
              </w:rPr>
            </w:pPr>
          </w:p>
          <w:p w14:paraId="129FBF96" w14:textId="77777777" w:rsidR="00837854" w:rsidRPr="00603C7E" w:rsidRDefault="00837854" w:rsidP="00837854">
            <w:pPr>
              <w:tabs>
                <w:tab w:val="left" w:pos="360"/>
              </w:tabs>
              <w:jc w:val="both"/>
              <w:rPr>
                <w:rFonts w:ascii="Arial" w:eastAsia="Arial" w:hAnsi="Arial" w:cs="Arial"/>
                <w:color w:val="000000" w:themeColor="text1"/>
                <w:sz w:val="20"/>
                <w:szCs w:val="20"/>
                <w:lang w:val="en-GB"/>
              </w:rPr>
            </w:pPr>
            <w:r w:rsidRPr="4F3E8947">
              <w:rPr>
                <w:rFonts w:ascii="Arial" w:eastAsia="Arial" w:hAnsi="Arial" w:cs="Arial"/>
                <w:color w:val="000000" w:themeColor="text1"/>
                <w:sz w:val="20"/>
                <w:szCs w:val="20"/>
                <w:lang w:val="en-GB"/>
              </w:rPr>
              <w:t xml:space="preserve">2) </w:t>
            </w:r>
            <w:r w:rsidRPr="4F3E8947">
              <w:rPr>
                <w:rFonts w:ascii="Arial" w:eastAsia="Arial" w:hAnsi="Arial" w:cs="Arial"/>
                <w:b/>
                <w:bCs/>
                <w:color w:val="000000" w:themeColor="text1"/>
                <w:sz w:val="20"/>
                <w:szCs w:val="20"/>
                <w:lang w:val="en-GB"/>
              </w:rPr>
              <w:t>Head of the expert examination of a part of a construction works (communications: railway track, other transport structures)</w:t>
            </w:r>
            <w:r w:rsidRPr="4F3E8947">
              <w:rPr>
                <w:rFonts w:ascii="Arial" w:eastAsia="Arial" w:hAnsi="Arial" w:cs="Arial"/>
                <w:color w:val="000000" w:themeColor="text1"/>
                <w:sz w:val="20"/>
                <w:szCs w:val="20"/>
                <w:lang w:val="en-GB"/>
              </w:rPr>
              <w:t>, a</w:t>
            </w:r>
            <w:r w:rsidRPr="4F3E8947">
              <w:rPr>
                <w:rFonts w:ascii="Arial" w:eastAsia="Arial" w:hAnsi="Arial" w:cs="Arial"/>
                <w:b/>
                <w:bCs/>
                <w:color w:val="000000" w:themeColor="text1"/>
                <w:sz w:val="20"/>
                <w:szCs w:val="20"/>
                <w:lang w:val="en-GB"/>
              </w:rPr>
              <w:t xml:space="preserve"> </w:t>
            </w:r>
            <w:r w:rsidRPr="4F3E8947">
              <w:rPr>
                <w:rFonts w:ascii="Arial" w:eastAsia="Arial" w:hAnsi="Arial" w:cs="Arial"/>
                <w:color w:val="000000" w:themeColor="text1"/>
                <w:sz w:val="20"/>
                <w:szCs w:val="20"/>
                <w:lang w:val="en-GB"/>
              </w:rPr>
              <w:t>specialist who:</w:t>
            </w:r>
          </w:p>
          <w:p w14:paraId="15859923" w14:textId="77777777" w:rsidR="00837854" w:rsidRPr="00603C7E" w:rsidRDefault="00837854" w:rsidP="00837854">
            <w:pPr>
              <w:pStyle w:val="ListParagraph"/>
              <w:numPr>
                <w:ilvl w:val="0"/>
                <w:numId w:val="2"/>
              </w:numPr>
              <w:tabs>
                <w:tab w:val="left" w:pos="360"/>
              </w:tabs>
              <w:ind w:left="43" w:firstLine="0"/>
              <w:jc w:val="both"/>
              <w:rPr>
                <w:rFonts w:ascii="Arial" w:eastAsia="Arial" w:hAnsi="Arial" w:cs="Arial"/>
                <w:color w:val="000000" w:themeColor="text1"/>
                <w:sz w:val="20"/>
                <w:szCs w:val="20"/>
                <w:lang w:val="en-GB"/>
              </w:rPr>
            </w:pPr>
            <w:r w:rsidRPr="4F3E8947">
              <w:rPr>
                <w:rFonts w:ascii="Arial" w:eastAsia="Arial" w:hAnsi="Arial" w:cs="Arial"/>
                <w:color w:val="000000" w:themeColor="text1"/>
                <w:sz w:val="20"/>
                <w:szCs w:val="20"/>
                <w:lang w:val="en-GB"/>
              </w:rPr>
              <w:t>has at least two (2) years' experience gained in the last five (5) years in the field of construction works/structural expertise for infrastructure projects* by the closing date for submission of applications</w:t>
            </w:r>
          </w:p>
          <w:p w14:paraId="41509DAB" w14:textId="77777777" w:rsidR="00837854" w:rsidRPr="00603C7E" w:rsidRDefault="00837854" w:rsidP="00837854">
            <w:pPr>
              <w:pStyle w:val="ListParagraph"/>
              <w:tabs>
                <w:tab w:val="left" w:pos="360"/>
              </w:tabs>
              <w:jc w:val="both"/>
              <w:rPr>
                <w:rFonts w:ascii="Arial" w:eastAsia="Arial" w:hAnsi="Arial" w:cs="Arial"/>
                <w:color w:val="000000" w:themeColor="text1"/>
                <w:sz w:val="20"/>
                <w:szCs w:val="20"/>
                <w:lang w:val="en-GB"/>
              </w:rPr>
            </w:pPr>
          </w:p>
          <w:p w14:paraId="4CBD8DAD" w14:textId="77777777" w:rsidR="00837854" w:rsidRPr="00603C7E" w:rsidRDefault="00837854" w:rsidP="00837854">
            <w:pPr>
              <w:tabs>
                <w:tab w:val="left" w:pos="360"/>
              </w:tabs>
              <w:jc w:val="both"/>
              <w:rPr>
                <w:rFonts w:ascii="Arial" w:eastAsia="Arial" w:hAnsi="Arial" w:cs="Arial"/>
                <w:color w:val="000000" w:themeColor="text1"/>
                <w:sz w:val="20"/>
                <w:szCs w:val="20"/>
                <w:lang w:val="en-GB"/>
              </w:rPr>
            </w:pPr>
            <w:r w:rsidRPr="4F3E8947">
              <w:rPr>
                <w:rFonts w:ascii="Arial" w:eastAsia="Arial" w:hAnsi="Arial" w:cs="Arial"/>
                <w:color w:val="000000" w:themeColor="text1"/>
                <w:sz w:val="20"/>
                <w:szCs w:val="20"/>
                <w:lang w:val="en-GB"/>
              </w:rPr>
              <w:t xml:space="preserve">3) </w:t>
            </w:r>
            <w:r w:rsidRPr="4F3E8947">
              <w:rPr>
                <w:rFonts w:ascii="Arial" w:eastAsia="Arial" w:hAnsi="Arial" w:cs="Arial"/>
                <w:b/>
                <w:bCs/>
                <w:color w:val="000000" w:themeColor="text1"/>
                <w:sz w:val="20"/>
                <w:szCs w:val="20"/>
                <w:lang w:val="en-GB"/>
              </w:rPr>
              <w:t>Head of the expert examination of a part of the (hydraulic) construction works (structures)</w:t>
            </w:r>
            <w:r w:rsidRPr="4F3E8947">
              <w:rPr>
                <w:rFonts w:ascii="Arial" w:eastAsia="Arial" w:hAnsi="Arial" w:cs="Arial"/>
                <w:color w:val="000000" w:themeColor="text1"/>
                <w:sz w:val="20"/>
                <w:szCs w:val="20"/>
                <w:lang w:val="en-GB"/>
              </w:rPr>
              <w:t xml:space="preserve">, a specialist who: </w:t>
            </w:r>
          </w:p>
          <w:p w14:paraId="1EF0F68C" w14:textId="77777777" w:rsidR="00837854" w:rsidRPr="00603C7E" w:rsidRDefault="00837854" w:rsidP="00837854">
            <w:pPr>
              <w:tabs>
                <w:tab w:val="left" w:pos="360"/>
              </w:tabs>
              <w:jc w:val="both"/>
              <w:rPr>
                <w:rFonts w:ascii="Arial" w:eastAsia="Arial" w:hAnsi="Arial" w:cs="Arial"/>
                <w:color w:val="000000" w:themeColor="text1"/>
                <w:sz w:val="20"/>
                <w:szCs w:val="20"/>
                <w:lang w:val="en-GB"/>
              </w:rPr>
            </w:pPr>
            <w:r w:rsidRPr="4F3E8947">
              <w:rPr>
                <w:rFonts w:ascii="Arial" w:eastAsia="Arial" w:hAnsi="Arial" w:cs="Arial"/>
                <w:color w:val="000000" w:themeColor="text1"/>
                <w:sz w:val="20"/>
                <w:szCs w:val="20"/>
                <w:lang w:val="en-GB"/>
              </w:rPr>
              <w:t>(a) has at least two (2) years' experience gained in the last five (5) years in the field of construction works expertise for infrastructure projects* by the closing date for submission of applications</w:t>
            </w:r>
          </w:p>
          <w:p w14:paraId="1D2F2464" w14:textId="77777777" w:rsidR="00837854" w:rsidRPr="00603C7E" w:rsidRDefault="00837854" w:rsidP="00837854">
            <w:pPr>
              <w:tabs>
                <w:tab w:val="left" w:pos="360"/>
              </w:tabs>
              <w:jc w:val="both"/>
              <w:rPr>
                <w:rFonts w:ascii="Arial" w:eastAsia="Arial" w:hAnsi="Arial" w:cs="Arial"/>
                <w:color w:val="000000" w:themeColor="text1"/>
                <w:sz w:val="20"/>
                <w:szCs w:val="20"/>
                <w:lang w:val="en-GB"/>
              </w:rPr>
            </w:pPr>
          </w:p>
          <w:p w14:paraId="3493C767" w14:textId="77777777" w:rsidR="00837854" w:rsidRPr="00603C7E" w:rsidRDefault="00837854" w:rsidP="00837854">
            <w:pPr>
              <w:pStyle w:val="paragraph"/>
              <w:jc w:val="both"/>
              <w:rPr>
                <w:rFonts w:ascii="Arial" w:eastAsia="Arial" w:hAnsi="Arial" w:cs="Arial"/>
                <w:color w:val="000000" w:themeColor="text1"/>
                <w:sz w:val="20"/>
                <w:szCs w:val="20"/>
                <w:lang w:val="en-GB"/>
              </w:rPr>
            </w:pPr>
            <w:r w:rsidRPr="4F3E8947">
              <w:rPr>
                <w:rFonts w:ascii="Arial" w:eastAsia="Arial" w:hAnsi="Arial" w:cs="Arial"/>
                <w:color w:val="000000" w:themeColor="text1"/>
                <w:sz w:val="20"/>
                <w:szCs w:val="20"/>
                <w:lang w:val="en-GB"/>
              </w:rPr>
              <w:t>*</w:t>
            </w:r>
            <w:r w:rsidRPr="4F3E8947">
              <w:rPr>
                <w:rFonts w:ascii="Arial" w:eastAsia="Arial" w:hAnsi="Arial" w:cs="Arial"/>
                <w:b/>
                <w:bCs/>
                <w:color w:val="000000" w:themeColor="text1"/>
                <w:sz w:val="20"/>
                <w:szCs w:val="20"/>
                <w:lang w:val="en-GB"/>
              </w:rPr>
              <w:t xml:space="preserve">Infrastructure facility: </w:t>
            </w:r>
            <w:r w:rsidRPr="4F3E8947">
              <w:rPr>
                <w:rFonts w:ascii="Arial" w:eastAsia="Arial" w:hAnsi="Arial" w:cs="Arial"/>
                <w:color w:val="000000" w:themeColor="text1"/>
                <w:sz w:val="20"/>
                <w:szCs w:val="20"/>
                <w:lang w:val="en-GB"/>
              </w:rPr>
              <w:t>communications: railways, roads, streets, airport structures, water port structures and other transport structures, and engineering networks: oil, gas, water supply, heat, sewage disposal, electricity, communication (telecommunication) and other engineering networks</w:t>
            </w:r>
            <w:r w:rsidRPr="4F3E8947">
              <w:rPr>
                <w:rFonts w:ascii="Arial" w:eastAsia="Arial" w:hAnsi="Arial" w:cs="Arial"/>
                <w:b/>
                <w:bCs/>
                <w:color w:val="000000" w:themeColor="text1"/>
                <w:sz w:val="20"/>
                <w:szCs w:val="20"/>
                <w:lang w:val="en-GB"/>
              </w:rPr>
              <w:t xml:space="preserve">. Note: </w:t>
            </w:r>
            <w:r w:rsidRPr="4F3E8947">
              <w:rPr>
                <w:rFonts w:ascii="Arial" w:eastAsia="Arial" w:hAnsi="Arial" w:cs="Arial"/>
                <w:color w:val="000000" w:themeColor="text1"/>
                <w:sz w:val="20"/>
                <w:szCs w:val="20"/>
                <w:lang w:val="en-GB"/>
              </w:rPr>
              <w:t xml:space="preserve">the KC does not limit the number of specialists proposed for the positions listed in this point, i.e. the same specialist may be proposed for all three positions listed above. If one specialist does not meet the requirements for all three positions, the Supplier has the right to propose either 3 different specialists (one specialist for each position) or 2 different specialists, one meeting the requirements for one position and the other meeting the requirements for the other two positions.  </w:t>
            </w:r>
          </w:p>
          <w:p w14:paraId="5D20DBAC" w14:textId="727C0C89" w:rsidR="00837854" w:rsidRPr="00837854" w:rsidRDefault="00837854" w:rsidP="00837854">
            <w:pPr>
              <w:tabs>
                <w:tab w:val="left" w:pos="360"/>
              </w:tabs>
              <w:spacing w:after="160"/>
              <w:jc w:val="both"/>
              <w:rPr>
                <w:rFonts w:ascii="Arial" w:eastAsia="Arial" w:hAnsi="Arial" w:cs="Arial"/>
                <w:color w:val="000000" w:themeColor="text1"/>
                <w:sz w:val="20"/>
                <w:szCs w:val="20"/>
                <w:lang w:val="en-GB"/>
              </w:rPr>
            </w:pPr>
            <w:r w:rsidRPr="4F3E8947">
              <w:rPr>
                <w:rFonts w:ascii="Arial" w:eastAsia="Arial" w:hAnsi="Arial" w:cs="Arial"/>
                <w:color w:val="000000" w:themeColor="text1"/>
                <w:sz w:val="20"/>
                <w:szCs w:val="20"/>
                <w:lang w:val="en-GB"/>
              </w:rPr>
              <w:lastRenderedPageBreak/>
              <w:t>-</w:t>
            </w:r>
            <w:r w:rsidRPr="4F3E8947">
              <w:rPr>
                <w:rFonts w:ascii="Arial" w:eastAsia="Arial" w:hAnsi="Arial" w:cs="Arial"/>
                <w:b/>
                <w:bCs/>
                <w:color w:val="000000" w:themeColor="text1"/>
                <w:sz w:val="20"/>
                <w:szCs w:val="20"/>
                <w:lang w:val="en-GB"/>
              </w:rPr>
              <w:t xml:space="preserve"> </w:t>
            </w:r>
            <w:proofErr w:type="gramStart"/>
            <w:r w:rsidRPr="4F3E8947">
              <w:rPr>
                <w:rFonts w:ascii="Arial" w:eastAsia="Arial" w:hAnsi="Arial" w:cs="Arial"/>
                <w:color w:val="000000" w:themeColor="text1"/>
                <w:sz w:val="20"/>
                <w:szCs w:val="20"/>
                <w:lang w:val="en-GB"/>
              </w:rPr>
              <w:t>For the purpose of</w:t>
            </w:r>
            <w:proofErr w:type="gramEnd"/>
            <w:r w:rsidRPr="4F3E8947">
              <w:rPr>
                <w:rFonts w:ascii="Arial" w:eastAsia="Arial" w:hAnsi="Arial" w:cs="Arial"/>
                <w:color w:val="000000" w:themeColor="text1"/>
                <w:sz w:val="20"/>
                <w:szCs w:val="20"/>
                <w:lang w:val="en-GB"/>
              </w:rPr>
              <w:t xml:space="preserve"> assessing the experience of professionals, the total experience </w:t>
            </w:r>
            <w:proofErr w:type="gramStart"/>
            <w:r w:rsidRPr="4F3E8947">
              <w:rPr>
                <w:rFonts w:ascii="Arial" w:eastAsia="Arial" w:hAnsi="Arial" w:cs="Arial"/>
                <w:color w:val="000000" w:themeColor="text1"/>
                <w:sz w:val="20"/>
                <w:szCs w:val="20"/>
                <w:lang w:val="en-GB"/>
              </w:rPr>
              <w:t>in a given</w:t>
            </w:r>
            <w:proofErr w:type="gramEnd"/>
            <w:r w:rsidRPr="4F3E8947">
              <w:rPr>
                <w:rFonts w:ascii="Arial" w:eastAsia="Arial" w:hAnsi="Arial" w:cs="Arial"/>
                <w:color w:val="000000" w:themeColor="text1"/>
                <w:sz w:val="20"/>
                <w:szCs w:val="20"/>
                <w:lang w:val="en-GB"/>
              </w:rPr>
              <w:t xml:space="preserve"> field will be calculated to the nearest month and will not be aggregated over the duration of services provided under different projects/contracts. For example, if a professional has provided services for one project/contract from 1 September to 1 November (in the same year) and for another project/contract from 1 September to 1 December, his/her experience </w:t>
            </w:r>
            <w:proofErr w:type="gramStart"/>
            <w:r w:rsidRPr="4F3E8947">
              <w:rPr>
                <w:rFonts w:ascii="Arial" w:eastAsia="Arial" w:hAnsi="Arial" w:cs="Arial"/>
                <w:color w:val="000000" w:themeColor="text1"/>
                <w:sz w:val="20"/>
                <w:szCs w:val="20"/>
                <w:lang w:val="en-GB"/>
              </w:rPr>
              <w:t>is considered to be</w:t>
            </w:r>
            <w:proofErr w:type="gramEnd"/>
            <w:r w:rsidRPr="4F3E8947">
              <w:rPr>
                <w:rFonts w:ascii="Arial" w:eastAsia="Arial" w:hAnsi="Arial" w:cs="Arial"/>
                <w:color w:val="000000" w:themeColor="text1"/>
                <w:sz w:val="20"/>
                <w:szCs w:val="20"/>
                <w:lang w:val="en-GB"/>
              </w:rPr>
              <w:t xml:space="preserve"> 3 months. </w:t>
            </w:r>
          </w:p>
        </w:tc>
        <w:tc>
          <w:tcPr>
            <w:tcW w:w="5303" w:type="dxa"/>
          </w:tcPr>
          <w:p w14:paraId="6FA76D96" w14:textId="2858CB9C" w:rsidR="00837854" w:rsidRDefault="00837854" w:rsidP="00837854">
            <w:pPr>
              <w:jc w:val="both"/>
              <w:rPr>
                <w:rFonts w:ascii="Arial" w:eastAsia="Arial" w:hAnsi="Arial" w:cs="Arial"/>
                <w:color w:val="000000" w:themeColor="text1"/>
                <w:sz w:val="20"/>
                <w:szCs w:val="20"/>
                <w:lang w:val="en-GB"/>
              </w:rPr>
            </w:pPr>
            <w:r w:rsidRPr="4F3E8947">
              <w:rPr>
                <w:rFonts w:ascii="Arial" w:eastAsia="Arial" w:hAnsi="Arial" w:cs="Arial"/>
                <w:sz w:val="20"/>
                <w:szCs w:val="20"/>
                <w:lang w:val="en-GB"/>
              </w:rPr>
              <w:lastRenderedPageBreak/>
              <w:t xml:space="preserve">1. List of proposed specialists, to be drawn up in accordance with the information required in Annex </w:t>
            </w:r>
            <w:r w:rsidRPr="4F3E8947">
              <w:rPr>
                <w:rFonts w:ascii="Arial" w:eastAsia="Arial" w:hAnsi="Arial" w:cs="Arial"/>
                <w:color w:val="000000" w:themeColor="text1"/>
                <w:sz w:val="20"/>
                <w:szCs w:val="20"/>
                <w:lang w:val="en-GB"/>
              </w:rPr>
              <w:t>XI to the QS.</w:t>
            </w:r>
          </w:p>
          <w:p w14:paraId="58788992" w14:textId="67CC56E5" w:rsidR="00837854" w:rsidRPr="00603C7E" w:rsidRDefault="00837854" w:rsidP="00837854">
            <w:pPr>
              <w:jc w:val="both"/>
              <w:rPr>
                <w:rFonts w:ascii="Arial" w:eastAsia="Arial" w:hAnsi="Arial" w:cs="Arial"/>
                <w:sz w:val="20"/>
                <w:szCs w:val="20"/>
                <w:lang w:val="en-GB"/>
              </w:rPr>
            </w:pPr>
            <w:r w:rsidRPr="4F3E8947">
              <w:rPr>
                <w:rFonts w:ascii="Arial" w:eastAsia="Arial" w:hAnsi="Arial" w:cs="Arial"/>
                <w:color w:val="000000" w:themeColor="text1"/>
                <w:sz w:val="20"/>
                <w:szCs w:val="20"/>
                <w:lang w:val="en-GB"/>
              </w:rPr>
              <w:t xml:space="preserve">2. </w:t>
            </w:r>
            <w:r w:rsidR="00B111CA" w:rsidRPr="4F3E8947">
              <w:rPr>
                <w:rStyle w:val="normaltextrun"/>
                <w:rFonts w:ascii="Arial" w:eastAsia="Arial" w:hAnsi="Arial" w:cs="Arial"/>
                <w:color w:val="000000" w:themeColor="text1"/>
                <w:sz w:val="20"/>
                <w:szCs w:val="20"/>
                <w:lang w:val="en-GB"/>
              </w:rPr>
              <w:t>The list of specialists must include information on their eligibility (including projects, with contact details of the customers for verification) and information on the work experience of the specialists proposed by the supplier during the required period (in case of doubt as to the declared work experience of the specialists proposed by the suppliers, the contracting authority shall be entitled to ask for documentary evidence of experience). The declaration of work experience shall include the name of the employer(s), the position, the nature of the work – (functions performed/to be performed) under the contract of employment and the functions performed in the project(s), the duration of the work experience (functions performed) (in years, months), the name of the services provided and a brief description.</w:t>
            </w:r>
          </w:p>
          <w:p w14:paraId="05240E4E" w14:textId="44E724B4" w:rsidR="00837854" w:rsidRPr="00603C7E" w:rsidRDefault="00837854" w:rsidP="00837854">
            <w:pPr>
              <w:jc w:val="both"/>
              <w:rPr>
                <w:rFonts w:ascii="Arial" w:eastAsia="Arial" w:hAnsi="Arial" w:cs="Arial"/>
                <w:sz w:val="20"/>
                <w:szCs w:val="20"/>
                <w:lang w:val="en-GB"/>
              </w:rPr>
            </w:pPr>
            <w:r w:rsidRPr="4F3E8947">
              <w:rPr>
                <w:rFonts w:ascii="Arial" w:eastAsia="Arial" w:hAnsi="Arial" w:cs="Arial"/>
                <w:sz w:val="20"/>
                <w:szCs w:val="20"/>
                <w:lang w:val="en-GB"/>
              </w:rPr>
              <w:t xml:space="preserve">3. A copy of a certificate or a document of recognition issued by the State Enterprise Construction Sector Development Agency or the Ministry of the Environment of the Republic of Lithuania, or the State Enterprise Construction Production Certification Centre or other responsible authority to the specialists listed in the list.  </w:t>
            </w:r>
          </w:p>
          <w:p w14:paraId="53456EB9" w14:textId="77777777" w:rsidR="00837854" w:rsidRPr="00603C7E" w:rsidRDefault="00837854" w:rsidP="00837854">
            <w:pPr>
              <w:jc w:val="both"/>
              <w:rPr>
                <w:rFonts w:ascii="Arial" w:eastAsia="Arial" w:hAnsi="Arial" w:cs="Arial"/>
                <w:sz w:val="20"/>
                <w:szCs w:val="20"/>
                <w:lang w:val="en-GB"/>
              </w:rPr>
            </w:pPr>
          </w:p>
          <w:p w14:paraId="29B58560" w14:textId="77777777" w:rsidR="00837854" w:rsidRPr="00603C7E" w:rsidRDefault="00837854" w:rsidP="00837854">
            <w:pPr>
              <w:jc w:val="both"/>
              <w:rPr>
                <w:rFonts w:ascii="Arial" w:eastAsia="Arial" w:hAnsi="Arial" w:cs="Arial"/>
                <w:sz w:val="20"/>
                <w:szCs w:val="20"/>
                <w:lang w:val="en-GB"/>
              </w:rPr>
            </w:pPr>
            <w:r w:rsidRPr="4F3E8947">
              <w:rPr>
                <w:rFonts w:ascii="Arial" w:eastAsia="Arial" w:hAnsi="Arial" w:cs="Arial"/>
                <w:sz w:val="20"/>
                <w:szCs w:val="20"/>
                <w:lang w:val="en-GB"/>
              </w:rPr>
              <w:t>Foreign specialists (citizens of the Member States of the European Union, the Swiss Confederation or the countries that have signed the European Economic Area Agreement and other natural persons who exercise the rights of movement in the Member States conferred on them by the legislation of the European Union) must, prior to the signing of the contract, obtain a document of recognition of their right issued in accordance with the procedure laid down in the Republic of Lithuania Law on Construction, or must be provided with the documents issued to the specialists of a foreign country, the documents shall be submitted by the contracting authority in the Member State of origin, or links to national databases in any Member State to which the contracting authority will have direct and free access to the required documents and/or information.</w:t>
            </w:r>
          </w:p>
          <w:p w14:paraId="509846B4" w14:textId="77777777" w:rsidR="00837854" w:rsidRPr="123D660B" w:rsidRDefault="00837854" w:rsidP="00837854">
            <w:pPr>
              <w:jc w:val="both"/>
              <w:rPr>
                <w:rFonts w:ascii="Arial" w:eastAsia="Arial" w:hAnsi="Arial" w:cs="Arial"/>
                <w:sz w:val="20"/>
                <w:szCs w:val="20"/>
              </w:rPr>
            </w:pPr>
          </w:p>
        </w:tc>
        <w:tc>
          <w:tcPr>
            <w:tcW w:w="4122" w:type="dxa"/>
          </w:tcPr>
          <w:p w14:paraId="33CA895F" w14:textId="77777777" w:rsidR="00837854" w:rsidRPr="00603C7E" w:rsidRDefault="00837854" w:rsidP="00837854">
            <w:pPr>
              <w:pStyle w:val="NoSpacing"/>
              <w:jc w:val="both"/>
              <w:rPr>
                <w:rFonts w:ascii="Arial" w:eastAsia="Arial" w:hAnsi="Arial" w:cs="Arial"/>
                <w:color w:val="000000" w:themeColor="text1"/>
                <w:sz w:val="20"/>
                <w:szCs w:val="20"/>
                <w:lang w:val="en-GB"/>
              </w:rPr>
            </w:pPr>
            <w:r w:rsidRPr="4F3E8947">
              <w:rPr>
                <w:rFonts w:ascii="Arial" w:eastAsia="Arial" w:hAnsi="Arial" w:cs="Arial"/>
                <w:color w:val="000000" w:themeColor="text1"/>
                <w:sz w:val="20"/>
                <w:szCs w:val="20"/>
                <w:lang w:val="en-GB"/>
              </w:rPr>
              <w:lastRenderedPageBreak/>
              <w:t xml:space="preserve">Subject to the commitments made for the performance of the procurement contract: </w:t>
            </w:r>
          </w:p>
          <w:p w14:paraId="7CDD4379" w14:textId="7C04BEA6" w:rsidR="00837854" w:rsidRPr="123D660B" w:rsidRDefault="00837854" w:rsidP="00837854">
            <w:pPr>
              <w:pStyle w:val="NoSpacing"/>
              <w:jc w:val="both"/>
              <w:rPr>
                <w:rFonts w:ascii="Arial" w:eastAsia="Arial" w:hAnsi="Arial" w:cs="Arial"/>
                <w:color w:val="000000" w:themeColor="text1"/>
                <w:sz w:val="20"/>
                <w:szCs w:val="20"/>
              </w:rPr>
            </w:pPr>
            <w:r w:rsidRPr="4F3E8947">
              <w:rPr>
                <w:rFonts w:ascii="Arial" w:eastAsia="Arial" w:hAnsi="Arial" w:cs="Arial"/>
                <w:color w:val="000000" w:themeColor="text1"/>
                <w:sz w:val="20"/>
                <w:szCs w:val="20"/>
                <w:lang w:val="en-GB"/>
              </w:rPr>
              <w:t xml:space="preserve">Specialists of the supplier, and/or of a member(s) of a group of suppliers, and/or of the entity on whose capacity the supplier relies, who will themselves perform the part of the contract for which they are required to provide the necessary capacity. </w:t>
            </w:r>
            <w:r w:rsidRPr="4F3E8947">
              <w:rPr>
                <w:rFonts w:ascii="Arial" w:eastAsia="Arial" w:hAnsi="Arial" w:cs="Arial"/>
                <w:sz w:val="20"/>
                <w:szCs w:val="20"/>
                <w:lang w:val="en-GB"/>
              </w:rPr>
              <w:t xml:space="preserve"> </w:t>
            </w:r>
          </w:p>
        </w:tc>
      </w:tr>
      <w:tr w:rsidR="00E437EF" w14:paraId="2E633941" w14:textId="77777777" w:rsidTr="4F3E8947">
        <w:trPr>
          <w:trHeight w:val="300"/>
        </w:trPr>
        <w:tc>
          <w:tcPr>
            <w:tcW w:w="14600" w:type="dxa"/>
            <w:gridSpan w:val="4"/>
            <w:shd w:val="clear" w:color="auto" w:fill="FFE599" w:themeFill="accent4" w:themeFillTint="66"/>
          </w:tcPr>
          <w:p w14:paraId="08BD94C9" w14:textId="1A464CC3" w:rsidR="00E437EF" w:rsidRPr="00D1339D" w:rsidRDefault="00E437EF" w:rsidP="002379F1">
            <w:pPr>
              <w:spacing w:line="276" w:lineRule="auto"/>
              <w:jc w:val="both"/>
              <w:rPr>
                <w:rFonts w:ascii="Arial" w:eastAsia="Arial" w:hAnsi="Arial" w:cs="Arial"/>
                <w:b/>
                <w:bCs/>
                <w:color w:val="000000" w:themeColor="text1"/>
                <w:sz w:val="20"/>
                <w:szCs w:val="20"/>
                <w:lang w:val="en-US"/>
              </w:rPr>
            </w:pPr>
            <w:r w:rsidRPr="00D1339D">
              <w:rPr>
                <w:rFonts w:ascii="Arial" w:eastAsia="Arial" w:hAnsi="Arial" w:cs="Arial"/>
                <w:b/>
                <w:bCs/>
                <w:color w:val="000000" w:themeColor="text1"/>
                <w:sz w:val="20"/>
                <w:szCs w:val="20"/>
                <w:lang w:val="en-US"/>
              </w:rPr>
              <w:lastRenderedPageBreak/>
              <w:t>3. VADYBOS SISTEMOS STANDARTAI</w:t>
            </w:r>
            <w:r w:rsidR="00D1339D">
              <w:rPr>
                <w:rFonts w:ascii="Arial" w:eastAsia="Arial" w:hAnsi="Arial" w:cs="Arial"/>
                <w:b/>
                <w:bCs/>
                <w:color w:val="000000" w:themeColor="text1"/>
                <w:sz w:val="20"/>
                <w:szCs w:val="20"/>
                <w:lang w:val="en-US"/>
              </w:rPr>
              <w:t xml:space="preserve"> / </w:t>
            </w:r>
            <w:r w:rsidR="00AE5844">
              <w:rPr>
                <w:rFonts w:ascii="Arial" w:eastAsia="Arial" w:hAnsi="Arial" w:cs="Arial"/>
                <w:b/>
                <w:bCs/>
                <w:color w:val="000000" w:themeColor="text1"/>
                <w:sz w:val="20"/>
                <w:szCs w:val="20"/>
                <w:lang w:val="en-US"/>
              </w:rPr>
              <w:t xml:space="preserve">3. </w:t>
            </w:r>
            <w:r w:rsidR="00AE5844" w:rsidRPr="00AE5844">
              <w:rPr>
                <w:rFonts w:ascii="Arial" w:eastAsia="Arial" w:hAnsi="Arial" w:cs="Arial"/>
                <w:b/>
                <w:bCs/>
                <w:color w:val="000000" w:themeColor="text1"/>
                <w:sz w:val="20"/>
                <w:szCs w:val="20"/>
                <w:lang w:val="en-GB"/>
              </w:rPr>
              <w:t>MANAGEMENT SYSTEM STANDARDS</w:t>
            </w:r>
          </w:p>
        </w:tc>
      </w:tr>
      <w:tr w:rsidR="00E437EF" w14:paraId="14D547EC" w14:textId="77777777" w:rsidTr="4F3E8947">
        <w:trPr>
          <w:trHeight w:val="300"/>
        </w:trPr>
        <w:tc>
          <w:tcPr>
            <w:tcW w:w="705" w:type="dxa"/>
          </w:tcPr>
          <w:p w14:paraId="2855406E" w14:textId="349193F8" w:rsidR="00E437EF" w:rsidRDefault="00E437EF" w:rsidP="002379F1">
            <w:pPr>
              <w:spacing w:line="276" w:lineRule="auto"/>
              <w:jc w:val="both"/>
              <w:rPr>
                <w:rFonts w:ascii="Arial" w:hAnsi="Arial" w:cs="Arial"/>
                <w:sz w:val="20"/>
                <w:szCs w:val="20"/>
              </w:rPr>
            </w:pPr>
            <w:r w:rsidRPr="2D08FCDB">
              <w:rPr>
                <w:rFonts w:ascii="Arial" w:hAnsi="Arial" w:cs="Arial"/>
                <w:sz w:val="20"/>
                <w:szCs w:val="20"/>
              </w:rPr>
              <w:t xml:space="preserve">1. </w:t>
            </w:r>
          </w:p>
        </w:tc>
        <w:tc>
          <w:tcPr>
            <w:tcW w:w="4470" w:type="dxa"/>
          </w:tcPr>
          <w:p w14:paraId="251C8289" w14:textId="1CBB02BB" w:rsidR="00E437EF" w:rsidRDefault="00E437EF" w:rsidP="002379F1">
            <w:pPr>
              <w:spacing w:line="276" w:lineRule="auto"/>
              <w:jc w:val="both"/>
              <w:rPr>
                <w:rFonts w:ascii="Arial" w:eastAsia="Arial" w:hAnsi="Arial" w:cs="Arial"/>
                <w:sz w:val="20"/>
                <w:szCs w:val="20"/>
              </w:rPr>
            </w:pPr>
            <w:r w:rsidRPr="2D08FCDB">
              <w:rPr>
                <w:rFonts w:ascii="Arial" w:eastAsia="Arial" w:hAnsi="Arial" w:cs="Arial"/>
                <w:color w:val="000000" w:themeColor="text1"/>
                <w:sz w:val="20"/>
                <w:szCs w:val="20"/>
              </w:rPr>
              <w:t>Tiekėjas turi turėti įdiegtą ir veikiančią kokybės vadybos sistemą pagal LST EN ISO 9001:2015 arba lygiavertį standartą</w:t>
            </w:r>
            <w:r w:rsidR="00681C7E">
              <w:rPr>
                <w:rFonts w:ascii="Arial" w:eastAsia="Arial" w:hAnsi="Arial" w:cs="Arial"/>
                <w:color w:val="000000" w:themeColor="text1"/>
                <w:sz w:val="20"/>
                <w:szCs w:val="20"/>
              </w:rPr>
              <w:t xml:space="preserve"> </w:t>
            </w:r>
            <w:r w:rsidR="00681C7E" w:rsidRPr="002A03EB">
              <w:rPr>
                <w:rFonts w:ascii="Arial" w:eastAsia="Arial" w:hAnsi="Arial" w:cs="Arial"/>
                <w:color w:val="000000" w:themeColor="text1"/>
                <w:sz w:val="20"/>
                <w:szCs w:val="20"/>
              </w:rPr>
              <w:t>arba laikosi kitų (lygiaverčių) pasitvirtintų kokybės vadybos sistemos priemonių.</w:t>
            </w:r>
          </w:p>
        </w:tc>
        <w:tc>
          <w:tcPr>
            <w:tcW w:w="5303" w:type="dxa"/>
          </w:tcPr>
          <w:p w14:paraId="6F0F33E4" w14:textId="02755C15" w:rsidR="00E437EF" w:rsidRDefault="00E437EF" w:rsidP="002379F1">
            <w:pPr>
              <w:shd w:val="clear" w:color="auto" w:fill="FFFFFF" w:themeFill="background1"/>
              <w:spacing w:line="276" w:lineRule="auto"/>
              <w:jc w:val="both"/>
              <w:rPr>
                <w:rFonts w:ascii="Arial" w:eastAsia="Arial" w:hAnsi="Arial" w:cs="Arial"/>
                <w:color w:val="000000" w:themeColor="text1"/>
                <w:sz w:val="20"/>
                <w:szCs w:val="20"/>
              </w:rPr>
            </w:pPr>
            <w:r w:rsidRPr="2D08FCDB">
              <w:rPr>
                <w:rFonts w:ascii="Arial" w:eastAsia="Arial" w:hAnsi="Arial" w:cs="Arial"/>
                <w:color w:val="000000" w:themeColor="text1"/>
                <w:sz w:val="20"/>
                <w:szCs w:val="20"/>
              </w:rPr>
              <w:t xml:space="preserve">Nepriklausomos įstaigos išduoto </w:t>
            </w:r>
            <w:r w:rsidR="00681C7E">
              <w:rPr>
                <w:rFonts w:ascii="Arial" w:eastAsia="Arial" w:hAnsi="Arial" w:cs="Arial"/>
                <w:color w:val="000000" w:themeColor="text1"/>
                <w:sz w:val="20"/>
                <w:szCs w:val="20"/>
              </w:rPr>
              <w:t xml:space="preserve">galiojančio </w:t>
            </w:r>
            <w:r w:rsidRPr="2D08FCDB">
              <w:rPr>
                <w:rFonts w:ascii="Arial" w:eastAsia="Arial" w:hAnsi="Arial" w:cs="Arial"/>
                <w:color w:val="000000" w:themeColor="text1"/>
                <w:sz w:val="20"/>
                <w:szCs w:val="20"/>
              </w:rPr>
              <w:t>sertifikato arba lygiaverčio dokumento, patvirtinančio, kad tiekėjas reikalaujamoje srityje laikosi LST EN ISO: 9001:2015 (arba lygiaverčio) kokybės vadybos standarto, skaitmeninė kopija.</w:t>
            </w:r>
          </w:p>
          <w:p w14:paraId="2D699759" w14:textId="77777777" w:rsidR="00D6208E" w:rsidRDefault="00D6208E" w:rsidP="002379F1">
            <w:pPr>
              <w:shd w:val="clear" w:color="auto" w:fill="FFFFFF" w:themeFill="background1"/>
              <w:spacing w:line="276" w:lineRule="auto"/>
              <w:jc w:val="both"/>
              <w:rPr>
                <w:rFonts w:ascii="Arial" w:eastAsia="Arial" w:hAnsi="Arial" w:cs="Arial"/>
                <w:color w:val="000000" w:themeColor="text1"/>
                <w:sz w:val="20"/>
                <w:szCs w:val="20"/>
              </w:rPr>
            </w:pPr>
          </w:p>
          <w:p w14:paraId="620D612B" w14:textId="77777777" w:rsidR="00D6208E" w:rsidRPr="00AA16E9" w:rsidRDefault="00D6208E" w:rsidP="002379F1">
            <w:pPr>
              <w:shd w:val="clear" w:color="auto" w:fill="FFFFFF" w:themeFill="background1"/>
              <w:spacing w:line="276" w:lineRule="auto"/>
              <w:jc w:val="both"/>
              <w:rPr>
                <w:rFonts w:ascii="Arial" w:eastAsia="Arial" w:hAnsi="Arial" w:cs="Arial"/>
                <w:sz w:val="20"/>
                <w:szCs w:val="20"/>
              </w:rPr>
            </w:pPr>
            <w:r w:rsidRPr="00AA16E9">
              <w:rPr>
                <w:rFonts w:ascii="Arial" w:eastAsia="Arial" w:hAnsi="Arial" w:cs="Arial"/>
                <w:sz w:val="20"/>
                <w:szCs w:val="20"/>
              </w:rPr>
              <w:t>KC pripažįsta lygiaverčius galiojančius sertifikatus, išduotus kitose valstybėse narėse įsteigtų nepriklausomų įstaigų.</w:t>
            </w:r>
          </w:p>
          <w:p w14:paraId="3655A10A" w14:textId="77777777" w:rsidR="00D6208E" w:rsidRPr="00AA16E9" w:rsidRDefault="00D6208E" w:rsidP="002379F1">
            <w:pPr>
              <w:shd w:val="clear" w:color="auto" w:fill="FFFFFF" w:themeFill="background1"/>
              <w:spacing w:line="276" w:lineRule="auto"/>
              <w:jc w:val="both"/>
              <w:rPr>
                <w:rFonts w:ascii="Arial" w:eastAsia="Arial" w:hAnsi="Arial" w:cs="Arial"/>
                <w:sz w:val="20"/>
                <w:szCs w:val="20"/>
              </w:rPr>
            </w:pPr>
            <w:r w:rsidRPr="00AA16E9">
              <w:rPr>
                <w:rFonts w:ascii="Arial" w:eastAsia="Arial" w:hAnsi="Arial" w:cs="Arial"/>
                <w:sz w:val="20"/>
                <w:szCs w:val="20"/>
              </w:rPr>
              <w:t>Lygiaverčiai įrodymai priimami tik jeigu tiekėjas dėl nuo jo nepriklausančių objektyvių priežasčių negali pateikti galiojančių sertifikatų per nustatytą laiką.</w:t>
            </w:r>
          </w:p>
          <w:p w14:paraId="0E0FBE20" w14:textId="77777777" w:rsidR="00D6208E" w:rsidRDefault="00D6208E" w:rsidP="002379F1">
            <w:pPr>
              <w:shd w:val="clear" w:color="auto" w:fill="FFFFFF" w:themeFill="background1"/>
              <w:spacing w:line="276" w:lineRule="auto"/>
              <w:jc w:val="both"/>
              <w:rPr>
                <w:rFonts w:ascii="Arial" w:eastAsia="Arial" w:hAnsi="Arial" w:cs="Arial"/>
                <w:sz w:val="20"/>
                <w:szCs w:val="20"/>
              </w:rPr>
            </w:pPr>
          </w:p>
          <w:p w14:paraId="59D44BF7" w14:textId="63F89D22" w:rsidR="00E437EF" w:rsidRPr="00A735D1" w:rsidRDefault="00D6208E" w:rsidP="00A735D1">
            <w:pPr>
              <w:shd w:val="clear" w:color="auto" w:fill="FFFFFF" w:themeFill="background1"/>
              <w:spacing w:line="276" w:lineRule="auto"/>
              <w:jc w:val="both"/>
              <w:rPr>
                <w:rFonts w:ascii="Arial" w:eastAsia="Arial" w:hAnsi="Arial" w:cs="Arial"/>
                <w:sz w:val="20"/>
                <w:szCs w:val="20"/>
              </w:rPr>
            </w:pPr>
            <w:r w:rsidRPr="00AA16E9">
              <w:rPr>
                <w:rFonts w:ascii="Arial" w:eastAsia="Arial" w:hAnsi="Arial" w:cs="Arial"/>
                <w:sz w:val="20"/>
                <w:szCs w:val="20"/>
              </w:rPr>
              <w:t>Jeigu tiekėjas pats atitinka šį reikalavimą, tačiau pasitelkia subtiekėjus nurodytoms paslaugoms teikti, kurioms yra keliamas šis reikalavimas, pateikiamas: tiekėjo vidaus dokumentas (pvz., įmonės patvirtinta kokybės vadybos politika ar kiti dokumentai) arba su</w:t>
            </w:r>
            <w:r>
              <w:rPr>
                <w:rFonts w:ascii="Arial" w:eastAsia="Arial" w:hAnsi="Arial" w:cs="Arial"/>
                <w:sz w:val="20"/>
                <w:szCs w:val="20"/>
              </w:rPr>
              <w:t xml:space="preserve"> </w:t>
            </w:r>
            <w:r w:rsidRPr="00AA16E9">
              <w:rPr>
                <w:rFonts w:ascii="Arial" w:eastAsia="Arial" w:hAnsi="Arial" w:cs="Arial"/>
                <w:sz w:val="20"/>
                <w:szCs w:val="20"/>
              </w:rPr>
              <w:t>subtiekėju pasirašytas susitarimas, arba kitas dokumentas, kuriame yra aprašyta, kad subtiekėjas turi laikytis tiekėjo kokybės vadybos standarto tiek kiek jis taikomas atsižvelgiant į subtiekėjo prisiimamus įsipareigojimus pirkimo sutarčiai vykdyti bei nustatyta tiekėjo atsakomybė prižiūrėti, kad subtiekėjas vadovautųsi tiekėjo turimu kokybės vadybos standartu.</w:t>
            </w:r>
          </w:p>
        </w:tc>
        <w:tc>
          <w:tcPr>
            <w:tcW w:w="4122" w:type="dxa"/>
          </w:tcPr>
          <w:p w14:paraId="5F5E6455" w14:textId="16F5B6D8" w:rsidR="00E437EF" w:rsidRDefault="00E437EF" w:rsidP="002379F1">
            <w:pPr>
              <w:shd w:val="clear" w:color="auto" w:fill="FFFFFF" w:themeFill="background1"/>
              <w:spacing w:line="276" w:lineRule="auto"/>
              <w:jc w:val="both"/>
              <w:rPr>
                <w:rFonts w:ascii="Arial" w:eastAsia="Arial" w:hAnsi="Arial" w:cs="Arial"/>
                <w:color w:val="000000" w:themeColor="text1"/>
                <w:sz w:val="20"/>
                <w:szCs w:val="20"/>
              </w:rPr>
            </w:pPr>
            <w:r w:rsidRPr="2D08FCDB">
              <w:rPr>
                <w:rFonts w:ascii="Arial" w:eastAsia="Arial" w:hAnsi="Arial" w:cs="Arial"/>
                <w:color w:val="000000" w:themeColor="text1"/>
                <w:sz w:val="20"/>
                <w:szCs w:val="20"/>
              </w:rPr>
              <w:t>Atsižvelgiant į prisiimamus įsipareigojimus Pirkimo sutarčiai vykdyti:</w:t>
            </w:r>
          </w:p>
          <w:p w14:paraId="719FCFB1" w14:textId="347C7457" w:rsidR="00E437EF" w:rsidRDefault="00E437EF" w:rsidP="002379F1">
            <w:pPr>
              <w:spacing w:line="276" w:lineRule="auto"/>
              <w:jc w:val="both"/>
              <w:rPr>
                <w:rFonts w:ascii="Arial" w:eastAsia="Arial" w:hAnsi="Arial" w:cs="Arial"/>
                <w:color w:val="000000" w:themeColor="text1"/>
                <w:sz w:val="20"/>
                <w:szCs w:val="20"/>
              </w:rPr>
            </w:pPr>
          </w:p>
          <w:p w14:paraId="0E2BADFE" w14:textId="77777777" w:rsidR="00116599" w:rsidRDefault="000167D4" w:rsidP="002379F1">
            <w:pPr>
              <w:spacing w:line="276" w:lineRule="auto"/>
              <w:jc w:val="both"/>
              <w:rPr>
                <w:rFonts w:ascii="Arial" w:eastAsia="Arial" w:hAnsi="Arial" w:cs="Arial"/>
                <w:color w:val="000000" w:themeColor="text1"/>
                <w:sz w:val="20"/>
                <w:szCs w:val="20"/>
              </w:rPr>
            </w:pPr>
            <w:r w:rsidRPr="1076FDFB">
              <w:rPr>
                <w:rFonts w:ascii="Arial" w:eastAsia="Arial" w:hAnsi="Arial" w:cs="Arial"/>
                <w:color w:val="000000" w:themeColor="text1"/>
                <w:sz w:val="20"/>
                <w:szCs w:val="20"/>
              </w:rPr>
              <w:t>Tiekėjas, tiekėjų grupės nariai arba ūkio subjektas, kurio pajėgumais remiasi tiekėjas.</w:t>
            </w:r>
            <w:r w:rsidR="00116599">
              <w:rPr>
                <w:rFonts w:ascii="Arial" w:eastAsia="Arial" w:hAnsi="Arial" w:cs="Arial"/>
                <w:color w:val="000000" w:themeColor="text1"/>
                <w:sz w:val="20"/>
                <w:szCs w:val="20"/>
              </w:rPr>
              <w:t xml:space="preserve"> </w:t>
            </w:r>
          </w:p>
          <w:p w14:paraId="775C85BF" w14:textId="77777777" w:rsidR="00116599" w:rsidRDefault="00116599" w:rsidP="002379F1">
            <w:pPr>
              <w:spacing w:line="276" w:lineRule="auto"/>
              <w:jc w:val="both"/>
              <w:rPr>
                <w:rFonts w:ascii="Arial" w:eastAsia="Arial" w:hAnsi="Arial" w:cs="Arial"/>
                <w:color w:val="000000" w:themeColor="text1"/>
                <w:sz w:val="20"/>
                <w:szCs w:val="20"/>
              </w:rPr>
            </w:pPr>
          </w:p>
          <w:p w14:paraId="57237A86" w14:textId="3CBE9B67" w:rsidR="00ED6D46" w:rsidRDefault="00ED6D46" w:rsidP="002379F1">
            <w:pPr>
              <w:spacing w:line="276" w:lineRule="auto"/>
              <w:jc w:val="both"/>
              <w:rPr>
                <w:rFonts w:ascii="Arial" w:eastAsia="Arial" w:hAnsi="Arial" w:cs="Arial"/>
                <w:color w:val="000000" w:themeColor="text1"/>
                <w:sz w:val="20"/>
                <w:szCs w:val="20"/>
              </w:rPr>
            </w:pPr>
            <w:r w:rsidRPr="00371F16">
              <w:rPr>
                <w:rFonts w:ascii="Arial" w:eastAsia="Arial" w:hAnsi="Arial" w:cs="Arial"/>
                <w:color w:val="000000" w:themeColor="text1"/>
                <w:sz w:val="20"/>
                <w:szCs w:val="20"/>
                <w:u w:val="single"/>
              </w:rPr>
              <w:t>PASTABA:</w:t>
            </w:r>
            <w:r w:rsidRPr="00371F16">
              <w:rPr>
                <w:rFonts w:ascii="Arial" w:eastAsia="Arial" w:hAnsi="Arial" w:cs="Arial"/>
                <w:color w:val="000000" w:themeColor="text1"/>
                <w:sz w:val="20"/>
                <w:szCs w:val="20"/>
              </w:rPr>
              <w:t xml:space="preserve"> Jeigu Tiekėjas pats atitinka šį reikalavimą, tačiau pasitelkia subtiekėjus, tokiu atveju subtiekėjai turi laikytis reikalaujamo standarto/lygiaverčių kokybės  vadybos sistemos užtikrinimo priemonių, atsižvelgiant į jų prisiimamus įsipareigojimus sutarčiai vykdyti.</w:t>
            </w:r>
          </w:p>
          <w:p w14:paraId="30FD4E96" w14:textId="1156A728" w:rsidR="00E437EF" w:rsidRDefault="00E437EF" w:rsidP="002379F1">
            <w:pPr>
              <w:spacing w:line="276" w:lineRule="auto"/>
              <w:jc w:val="both"/>
              <w:rPr>
                <w:rFonts w:ascii="Arial" w:eastAsia="Arial" w:hAnsi="Arial" w:cs="Arial"/>
                <w:color w:val="000000" w:themeColor="text1"/>
                <w:sz w:val="20"/>
                <w:szCs w:val="20"/>
              </w:rPr>
            </w:pPr>
          </w:p>
        </w:tc>
      </w:tr>
      <w:tr w:rsidR="00152BC0" w14:paraId="110F4067" w14:textId="77777777" w:rsidTr="4F3E8947">
        <w:trPr>
          <w:trHeight w:val="300"/>
        </w:trPr>
        <w:tc>
          <w:tcPr>
            <w:tcW w:w="705" w:type="dxa"/>
          </w:tcPr>
          <w:p w14:paraId="4563246B" w14:textId="099E3201" w:rsidR="00152BC0" w:rsidRPr="2D08FCDB" w:rsidRDefault="00152BC0" w:rsidP="00152BC0">
            <w:pPr>
              <w:spacing w:line="276" w:lineRule="auto"/>
              <w:jc w:val="both"/>
              <w:rPr>
                <w:rFonts w:ascii="Arial" w:hAnsi="Arial" w:cs="Arial"/>
                <w:sz w:val="20"/>
                <w:szCs w:val="20"/>
              </w:rPr>
            </w:pPr>
            <w:r>
              <w:rPr>
                <w:rFonts w:ascii="Arial" w:hAnsi="Arial" w:cs="Arial"/>
                <w:sz w:val="20"/>
                <w:szCs w:val="20"/>
              </w:rPr>
              <w:lastRenderedPageBreak/>
              <w:t>1.</w:t>
            </w:r>
          </w:p>
        </w:tc>
        <w:tc>
          <w:tcPr>
            <w:tcW w:w="4470" w:type="dxa"/>
          </w:tcPr>
          <w:p w14:paraId="0778F7EA" w14:textId="72DE39AF" w:rsidR="00152BC0" w:rsidRPr="2D08FCDB" w:rsidRDefault="00152BC0" w:rsidP="00152BC0">
            <w:pPr>
              <w:spacing w:line="276" w:lineRule="auto"/>
              <w:jc w:val="both"/>
              <w:rPr>
                <w:rFonts w:ascii="Arial" w:eastAsia="Arial" w:hAnsi="Arial" w:cs="Arial"/>
                <w:color w:val="000000" w:themeColor="text1"/>
                <w:sz w:val="20"/>
                <w:szCs w:val="20"/>
              </w:rPr>
            </w:pPr>
            <w:r w:rsidRPr="00603C7E">
              <w:rPr>
                <w:rFonts w:ascii="Arial" w:eastAsia="Arial" w:hAnsi="Arial" w:cs="Arial"/>
                <w:color w:val="000000" w:themeColor="text1"/>
                <w:sz w:val="20"/>
                <w:szCs w:val="20"/>
                <w:lang w:val="en-GB"/>
              </w:rPr>
              <w:t xml:space="preserve">The supplier shall have a quality management system in place and operational in accordance with LST EN ISO 9001:2015 or </w:t>
            </w:r>
            <w:proofErr w:type="gramStart"/>
            <w:r w:rsidRPr="00603C7E">
              <w:rPr>
                <w:rFonts w:ascii="Arial" w:eastAsia="Arial" w:hAnsi="Arial" w:cs="Arial"/>
                <w:color w:val="000000" w:themeColor="text1"/>
                <w:sz w:val="20"/>
                <w:szCs w:val="20"/>
                <w:lang w:val="en-GB"/>
              </w:rPr>
              <w:t>equivalent, or</w:t>
            </w:r>
            <w:proofErr w:type="gramEnd"/>
            <w:r w:rsidRPr="00603C7E">
              <w:rPr>
                <w:rFonts w:ascii="Arial" w:eastAsia="Arial" w:hAnsi="Arial" w:cs="Arial"/>
                <w:color w:val="000000" w:themeColor="text1"/>
                <w:sz w:val="20"/>
                <w:szCs w:val="20"/>
                <w:lang w:val="en-GB"/>
              </w:rPr>
              <w:t xml:space="preserve"> comply with other (equivalent) validated quality management system measures.</w:t>
            </w:r>
          </w:p>
        </w:tc>
        <w:tc>
          <w:tcPr>
            <w:tcW w:w="5303" w:type="dxa"/>
          </w:tcPr>
          <w:p w14:paraId="5257D0F4" w14:textId="77777777" w:rsidR="00152BC0" w:rsidRPr="00603C7E" w:rsidRDefault="00152BC0" w:rsidP="00152BC0">
            <w:pPr>
              <w:shd w:val="clear" w:color="auto" w:fill="FFFFFF" w:themeFill="background1"/>
              <w:spacing w:line="276" w:lineRule="auto"/>
              <w:jc w:val="both"/>
              <w:rPr>
                <w:rFonts w:ascii="Arial" w:eastAsia="Arial" w:hAnsi="Arial" w:cs="Arial"/>
                <w:color w:val="000000" w:themeColor="text1"/>
                <w:sz w:val="20"/>
                <w:szCs w:val="20"/>
                <w:lang w:val="en-GB"/>
              </w:rPr>
            </w:pPr>
            <w:r w:rsidRPr="00603C7E">
              <w:rPr>
                <w:rFonts w:ascii="Arial" w:eastAsia="Arial" w:hAnsi="Arial" w:cs="Arial"/>
                <w:color w:val="000000" w:themeColor="text1"/>
                <w:sz w:val="20"/>
                <w:szCs w:val="20"/>
                <w:lang w:val="en-GB"/>
              </w:rPr>
              <w:t>A valid certificate or equivalent document issued by an independent body certifying that the supplier complies with LST EN ISO in the required field: 9001:2015 (or equivalent) quality management standard, digital copy.</w:t>
            </w:r>
          </w:p>
          <w:p w14:paraId="0DF80D84" w14:textId="77777777" w:rsidR="00152BC0" w:rsidRPr="00603C7E" w:rsidRDefault="00152BC0" w:rsidP="00152BC0">
            <w:pPr>
              <w:shd w:val="clear" w:color="auto" w:fill="FFFFFF" w:themeFill="background1"/>
              <w:spacing w:line="276" w:lineRule="auto"/>
              <w:jc w:val="both"/>
              <w:rPr>
                <w:rFonts w:ascii="Arial" w:eastAsia="Arial" w:hAnsi="Arial" w:cs="Arial"/>
                <w:color w:val="000000" w:themeColor="text1"/>
                <w:sz w:val="20"/>
                <w:szCs w:val="20"/>
                <w:lang w:val="en-GB"/>
              </w:rPr>
            </w:pPr>
          </w:p>
          <w:p w14:paraId="002B3183" w14:textId="77777777" w:rsidR="00152BC0" w:rsidRPr="00603C7E" w:rsidRDefault="00152BC0" w:rsidP="00152BC0">
            <w:pPr>
              <w:shd w:val="clear" w:color="auto" w:fill="FFFFFF" w:themeFill="background1"/>
              <w:spacing w:line="276" w:lineRule="auto"/>
              <w:jc w:val="both"/>
              <w:rPr>
                <w:rFonts w:ascii="Arial" w:eastAsia="Arial" w:hAnsi="Arial" w:cs="Arial"/>
                <w:sz w:val="20"/>
                <w:szCs w:val="20"/>
                <w:lang w:val="en-GB"/>
              </w:rPr>
            </w:pPr>
            <w:r w:rsidRPr="00603C7E">
              <w:rPr>
                <w:rFonts w:ascii="Arial" w:eastAsia="Arial" w:hAnsi="Arial" w:cs="Arial"/>
                <w:sz w:val="20"/>
                <w:szCs w:val="20"/>
                <w:lang w:val="en-GB"/>
              </w:rPr>
              <w:t>The KC recognises equivalent valid certificates issued by independent bodies established in other Member States.</w:t>
            </w:r>
          </w:p>
          <w:p w14:paraId="141716AE" w14:textId="77777777" w:rsidR="00152BC0" w:rsidRPr="00603C7E" w:rsidRDefault="00152BC0" w:rsidP="00152BC0">
            <w:pPr>
              <w:shd w:val="clear" w:color="auto" w:fill="FFFFFF" w:themeFill="background1"/>
              <w:spacing w:line="276" w:lineRule="auto"/>
              <w:jc w:val="both"/>
              <w:rPr>
                <w:rFonts w:ascii="Arial" w:eastAsia="Arial" w:hAnsi="Arial" w:cs="Arial"/>
                <w:sz w:val="20"/>
                <w:szCs w:val="20"/>
                <w:lang w:val="en-GB"/>
              </w:rPr>
            </w:pPr>
            <w:r w:rsidRPr="00603C7E">
              <w:rPr>
                <w:rFonts w:ascii="Arial" w:eastAsia="Arial" w:hAnsi="Arial" w:cs="Arial"/>
                <w:sz w:val="20"/>
                <w:szCs w:val="20"/>
                <w:lang w:val="en-GB"/>
              </w:rPr>
              <w:t>Equivalent evidence is accepted only if the Supplier is unable, for objective reasons beyond its control, to produce valid certificates by the set deadline.</w:t>
            </w:r>
          </w:p>
          <w:p w14:paraId="54CDCB81" w14:textId="77777777" w:rsidR="00152BC0" w:rsidRPr="00603C7E" w:rsidRDefault="00152BC0" w:rsidP="00152BC0">
            <w:pPr>
              <w:shd w:val="clear" w:color="auto" w:fill="FFFFFF" w:themeFill="background1"/>
              <w:spacing w:line="276" w:lineRule="auto"/>
              <w:jc w:val="both"/>
              <w:rPr>
                <w:rFonts w:ascii="Arial" w:eastAsia="Arial" w:hAnsi="Arial" w:cs="Arial"/>
                <w:sz w:val="20"/>
                <w:szCs w:val="20"/>
                <w:lang w:val="en-GB"/>
              </w:rPr>
            </w:pPr>
          </w:p>
          <w:p w14:paraId="46CB73B8" w14:textId="109EA20F" w:rsidR="00152BC0" w:rsidRPr="00152BC0" w:rsidRDefault="00152BC0" w:rsidP="00152BC0">
            <w:pPr>
              <w:shd w:val="clear" w:color="auto" w:fill="FFFFFF" w:themeFill="background1"/>
              <w:spacing w:line="276" w:lineRule="auto"/>
              <w:jc w:val="both"/>
              <w:rPr>
                <w:rFonts w:ascii="Arial" w:eastAsia="Arial" w:hAnsi="Arial" w:cs="Arial"/>
                <w:sz w:val="20"/>
                <w:szCs w:val="20"/>
                <w:lang w:val="en-GB"/>
              </w:rPr>
            </w:pPr>
            <w:r w:rsidRPr="00603C7E">
              <w:rPr>
                <w:rFonts w:ascii="Arial" w:eastAsia="Arial" w:hAnsi="Arial" w:cs="Arial"/>
                <w:sz w:val="20"/>
                <w:szCs w:val="20"/>
                <w:lang w:val="en-GB"/>
              </w:rPr>
              <w:t>Where the supplier itself meets this requirement but uses subcontractors for the provision of the specified services for which this requirement applies, the following shall be provided: an internal document of the supplier (e.g. a quality management policy adopted by the company or other documents) or an agreement signed with the subcontractor, or another document describing the subcontractor's compliance with the supplier's quality management standard in so far as it is applicable to the subcontractor's obligations under the contract, and the supplier's responsibility for monitoring the subcontractor's compliance with the supplier's own quality management standard.</w:t>
            </w:r>
          </w:p>
        </w:tc>
        <w:tc>
          <w:tcPr>
            <w:tcW w:w="4122" w:type="dxa"/>
          </w:tcPr>
          <w:p w14:paraId="624A9E11" w14:textId="77777777" w:rsidR="00152BC0" w:rsidRPr="00603C7E" w:rsidRDefault="00152BC0" w:rsidP="00152BC0">
            <w:pPr>
              <w:shd w:val="clear" w:color="auto" w:fill="FFFFFF" w:themeFill="background1"/>
              <w:spacing w:line="276" w:lineRule="auto"/>
              <w:jc w:val="both"/>
              <w:rPr>
                <w:rFonts w:ascii="Arial" w:eastAsia="Arial" w:hAnsi="Arial" w:cs="Arial"/>
                <w:color w:val="000000" w:themeColor="text1"/>
                <w:sz w:val="20"/>
                <w:szCs w:val="20"/>
                <w:lang w:val="en-GB"/>
              </w:rPr>
            </w:pPr>
            <w:r w:rsidRPr="00603C7E">
              <w:rPr>
                <w:rFonts w:ascii="Arial" w:eastAsia="Arial" w:hAnsi="Arial" w:cs="Arial"/>
                <w:color w:val="000000" w:themeColor="text1"/>
                <w:sz w:val="20"/>
                <w:szCs w:val="20"/>
                <w:lang w:val="en-GB"/>
              </w:rPr>
              <w:t>Subject to the commitments made for the performance of the procurement contract:</w:t>
            </w:r>
          </w:p>
          <w:p w14:paraId="639ECE30" w14:textId="77777777" w:rsidR="00152BC0" w:rsidRPr="00603C7E" w:rsidRDefault="00152BC0" w:rsidP="00152BC0">
            <w:pPr>
              <w:spacing w:line="276" w:lineRule="auto"/>
              <w:jc w:val="both"/>
              <w:rPr>
                <w:rFonts w:ascii="Arial" w:eastAsia="Arial" w:hAnsi="Arial" w:cs="Arial"/>
                <w:color w:val="000000" w:themeColor="text1"/>
                <w:sz w:val="20"/>
                <w:szCs w:val="20"/>
                <w:lang w:val="en-GB"/>
              </w:rPr>
            </w:pPr>
          </w:p>
          <w:p w14:paraId="5E58E35F" w14:textId="77777777" w:rsidR="00152BC0" w:rsidRPr="00603C7E" w:rsidRDefault="00152BC0" w:rsidP="00152BC0">
            <w:pPr>
              <w:spacing w:line="276" w:lineRule="auto"/>
              <w:jc w:val="both"/>
              <w:rPr>
                <w:rFonts w:ascii="Arial" w:eastAsia="Arial" w:hAnsi="Arial" w:cs="Arial"/>
                <w:color w:val="000000" w:themeColor="text1"/>
                <w:sz w:val="20"/>
                <w:szCs w:val="20"/>
                <w:lang w:val="en-GB"/>
              </w:rPr>
            </w:pPr>
            <w:r w:rsidRPr="00603C7E">
              <w:rPr>
                <w:rFonts w:ascii="Arial" w:eastAsia="Arial" w:hAnsi="Arial" w:cs="Arial"/>
                <w:color w:val="000000" w:themeColor="text1"/>
                <w:sz w:val="20"/>
                <w:szCs w:val="20"/>
                <w:lang w:val="en-GB"/>
              </w:rPr>
              <w:t>The supplier, members of the supplier group and/or the economic operator on whose capacity the supplier relies.</w:t>
            </w:r>
            <w:r>
              <w:rPr>
                <w:rFonts w:ascii="Arial" w:eastAsia="Arial" w:hAnsi="Arial" w:cs="Arial"/>
                <w:color w:val="000000" w:themeColor="text1"/>
                <w:sz w:val="20"/>
                <w:szCs w:val="20"/>
                <w:lang w:val="en-GB"/>
              </w:rPr>
              <w:t xml:space="preserve"> </w:t>
            </w:r>
            <w:r w:rsidRPr="00603C7E">
              <w:rPr>
                <w:rFonts w:ascii="Arial" w:eastAsia="Arial" w:hAnsi="Arial" w:cs="Arial"/>
                <w:color w:val="000000" w:themeColor="text1"/>
                <w:sz w:val="20"/>
                <w:szCs w:val="20"/>
                <w:u w:val="single"/>
                <w:lang w:val="en-GB"/>
              </w:rPr>
              <w:t>NOTE:</w:t>
            </w:r>
            <w:r w:rsidRPr="00603C7E">
              <w:rPr>
                <w:rFonts w:ascii="Arial" w:eastAsia="Arial" w:hAnsi="Arial" w:cs="Arial"/>
                <w:color w:val="000000" w:themeColor="text1"/>
                <w:sz w:val="20"/>
                <w:szCs w:val="20"/>
                <w:lang w:val="en-GB"/>
              </w:rPr>
              <w:t xml:space="preserve"> </w:t>
            </w:r>
            <w:r>
              <w:rPr>
                <w:rFonts w:ascii="Arial" w:eastAsia="Arial" w:hAnsi="Arial" w:cs="Arial"/>
                <w:color w:val="000000" w:themeColor="text1"/>
                <w:sz w:val="20"/>
                <w:szCs w:val="20"/>
                <w:lang w:val="en-GB"/>
              </w:rPr>
              <w:t>i</w:t>
            </w:r>
            <w:r w:rsidRPr="00603C7E">
              <w:rPr>
                <w:rFonts w:ascii="Arial" w:eastAsia="Arial" w:hAnsi="Arial" w:cs="Arial"/>
                <w:color w:val="000000" w:themeColor="text1"/>
                <w:sz w:val="20"/>
                <w:szCs w:val="20"/>
                <w:lang w:val="en-GB"/>
              </w:rPr>
              <w:t xml:space="preserve">f the Supplier itself meets this requirement but uses subcontractors, the subcontractors must comply with the required standard/equivalent quality management system assurance measures, </w:t>
            </w:r>
            <w:proofErr w:type="gramStart"/>
            <w:r w:rsidRPr="00603C7E">
              <w:rPr>
                <w:rFonts w:ascii="Arial" w:eastAsia="Arial" w:hAnsi="Arial" w:cs="Arial"/>
                <w:color w:val="000000" w:themeColor="text1"/>
                <w:sz w:val="20"/>
                <w:szCs w:val="20"/>
                <w:lang w:val="en-GB"/>
              </w:rPr>
              <w:t>taking into account</w:t>
            </w:r>
            <w:proofErr w:type="gramEnd"/>
            <w:r w:rsidRPr="00603C7E">
              <w:rPr>
                <w:rFonts w:ascii="Arial" w:eastAsia="Arial" w:hAnsi="Arial" w:cs="Arial"/>
                <w:color w:val="000000" w:themeColor="text1"/>
                <w:sz w:val="20"/>
                <w:szCs w:val="20"/>
                <w:lang w:val="en-GB"/>
              </w:rPr>
              <w:t xml:space="preserve"> the commitments they have made to the contract.</w:t>
            </w:r>
          </w:p>
          <w:p w14:paraId="06233E07" w14:textId="77777777" w:rsidR="00152BC0" w:rsidRPr="2D08FCDB" w:rsidRDefault="00152BC0" w:rsidP="00152BC0">
            <w:pPr>
              <w:shd w:val="clear" w:color="auto" w:fill="FFFFFF" w:themeFill="background1"/>
              <w:spacing w:line="276" w:lineRule="auto"/>
              <w:jc w:val="both"/>
              <w:rPr>
                <w:rFonts w:ascii="Arial" w:eastAsia="Arial" w:hAnsi="Arial" w:cs="Arial"/>
                <w:color w:val="000000" w:themeColor="text1"/>
                <w:sz w:val="20"/>
                <w:szCs w:val="20"/>
              </w:rPr>
            </w:pPr>
          </w:p>
        </w:tc>
      </w:tr>
      <w:tr w:rsidR="5D2E4110" w14:paraId="5EA5B3FD" w14:textId="77777777" w:rsidTr="4F3E8947">
        <w:trPr>
          <w:trHeight w:val="300"/>
        </w:trPr>
        <w:tc>
          <w:tcPr>
            <w:tcW w:w="14600" w:type="dxa"/>
            <w:gridSpan w:val="4"/>
            <w:shd w:val="clear" w:color="auto" w:fill="FFE599" w:themeFill="accent4" w:themeFillTint="66"/>
          </w:tcPr>
          <w:p w14:paraId="0737C12D" w14:textId="0FD7AF95" w:rsidR="3696D609" w:rsidRDefault="3696D609" w:rsidP="5D2E4110">
            <w:pPr>
              <w:spacing w:line="276" w:lineRule="auto"/>
              <w:jc w:val="both"/>
            </w:pPr>
            <w:r w:rsidRPr="5D2E4110">
              <w:rPr>
                <w:rFonts w:ascii="Arial" w:eastAsia="Arial" w:hAnsi="Arial" w:cs="Arial"/>
                <w:b/>
                <w:bCs/>
                <w:color w:val="000000" w:themeColor="text1"/>
                <w:sz w:val="20"/>
                <w:szCs w:val="20"/>
                <w:lang w:val="en-US"/>
              </w:rPr>
              <w:t xml:space="preserve">4. NACIONALINIS SAUGUMAS / </w:t>
            </w:r>
            <w:r w:rsidR="33595578" w:rsidRPr="5D2E4110">
              <w:rPr>
                <w:rFonts w:ascii="Arial" w:eastAsia="Arial" w:hAnsi="Arial" w:cs="Arial"/>
                <w:b/>
                <w:bCs/>
                <w:color w:val="000000" w:themeColor="text1"/>
                <w:sz w:val="20"/>
                <w:szCs w:val="20"/>
                <w:lang w:val="en-US"/>
              </w:rPr>
              <w:t xml:space="preserve">4. </w:t>
            </w:r>
            <w:r w:rsidRPr="5D2E4110">
              <w:rPr>
                <w:rFonts w:ascii="Arial" w:eastAsia="Arial" w:hAnsi="Arial" w:cs="Arial"/>
                <w:b/>
                <w:bCs/>
                <w:color w:val="000000" w:themeColor="text1"/>
                <w:sz w:val="20"/>
                <w:szCs w:val="20"/>
                <w:lang w:val="en-US"/>
              </w:rPr>
              <w:t>NATIONAL SECURITY</w:t>
            </w:r>
          </w:p>
        </w:tc>
      </w:tr>
      <w:tr w:rsidR="006474BE" w14:paraId="25ABD4DD" w14:textId="77777777" w:rsidTr="4F3E8947">
        <w:trPr>
          <w:trHeight w:val="300"/>
        </w:trPr>
        <w:tc>
          <w:tcPr>
            <w:tcW w:w="705" w:type="dxa"/>
          </w:tcPr>
          <w:p w14:paraId="28A19F58" w14:textId="5E787602" w:rsidR="006474BE" w:rsidRPr="00AF0113" w:rsidRDefault="00C61CB8" w:rsidP="002379F1">
            <w:pPr>
              <w:spacing w:line="276" w:lineRule="auto"/>
              <w:jc w:val="both"/>
              <w:rPr>
                <w:rFonts w:ascii="Arial" w:hAnsi="Arial" w:cs="Arial"/>
                <w:sz w:val="20"/>
                <w:szCs w:val="20"/>
                <w:lang w:val="en-US"/>
              </w:rPr>
            </w:pPr>
            <w:r>
              <w:rPr>
                <w:rFonts w:ascii="Arial" w:hAnsi="Arial" w:cs="Arial"/>
                <w:sz w:val="20"/>
                <w:szCs w:val="20"/>
                <w:lang w:val="en-US"/>
              </w:rPr>
              <w:t>1.</w:t>
            </w:r>
          </w:p>
        </w:tc>
        <w:tc>
          <w:tcPr>
            <w:tcW w:w="4470" w:type="dxa"/>
          </w:tcPr>
          <w:p w14:paraId="5C9190EB" w14:textId="77777777" w:rsidR="003C7EF9" w:rsidRPr="006E003C" w:rsidRDefault="003C7EF9" w:rsidP="002379F1">
            <w:pPr>
              <w:shd w:val="clear" w:color="auto" w:fill="FFFFFF" w:themeFill="background1"/>
              <w:spacing w:line="276" w:lineRule="auto"/>
              <w:jc w:val="both"/>
              <w:rPr>
                <w:rFonts w:ascii="Arial" w:eastAsia="Arial" w:hAnsi="Arial" w:cs="Arial"/>
                <w:color w:val="000000" w:themeColor="text1"/>
                <w:sz w:val="20"/>
                <w:szCs w:val="20"/>
              </w:rPr>
            </w:pPr>
            <w:r w:rsidRPr="006E003C">
              <w:rPr>
                <w:rFonts w:ascii="Arial" w:eastAsia="Arial" w:hAnsi="Arial" w:cs="Arial"/>
                <w:color w:val="000000" w:themeColor="text1"/>
                <w:sz w:val="20"/>
                <w:szCs w:val="20"/>
              </w:rPr>
              <w:t>Tiekėjas negali kelti grėsmės nacionaliniam saugumui.</w:t>
            </w:r>
          </w:p>
          <w:p w14:paraId="5B6ACD42" w14:textId="301457C6" w:rsidR="006474BE" w:rsidRPr="2D08FCDB" w:rsidRDefault="6CD25647" w:rsidP="002379F1">
            <w:pPr>
              <w:spacing w:line="276" w:lineRule="auto"/>
              <w:jc w:val="both"/>
              <w:rPr>
                <w:rFonts w:ascii="Arial" w:eastAsia="Arial" w:hAnsi="Arial" w:cs="Arial"/>
                <w:color w:val="000000" w:themeColor="text1"/>
                <w:sz w:val="20"/>
                <w:szCs w:val="20"/>
              </w:rPr>
            </w:pPr>
            <w:r w:rsidRPr="1D02B094">
              <w:rPr>
                <w:rFonts w:ascii="Arial" w:eastAsia="Arial" w:hAnsi="Arial" w:cs="Arial"/>
                <w:color w:val="000000" w:themeColor="text1"/>
                <w:sz w:val="20"/>
                <w:szCs w:val="20"/>
              </w:rPr>
              <w:t>Laikoma, kad tiekėjas turi interesų konfliktą</w:t>
            </w:r>
            <w:r w:rsidR="6E83191A" w:rsidRPr="1D02B094">
              <w:rPr>
                <w:rFonts w:ascii="Arial" w:eastAsia="Arial" w:hAnsi="Arial" w:cs="Arial"/>
                <w:color w:val="000000" w:themeColor="text1"/>
                <w:sz w:val="20"/>
                <w:szCs w:val="20"/>
              </w:rPr>
              <w:t xml:space="preserve">, galintį neigiamai paveikti </w:t>
            </w:r>
            <w:r w:rsidRPr="1D02B094">
              <w:rPr>
                <w:rFonts w:ascii="Arial" w:eastAsia="Arial" w:hAnsi="Arial" w:cs="Arial"/>
                <w:color w:val="000000" w:themeColor="text1"/>
                <w:sz w:val="20"/>
                <w:szCs w:val="20"/>
              </w:rPr>
              <w:t xml:space="preserve"> pirkimo sutarties vykdymą, kai Lietuvos Respublikos Vyriausybė yra priėmusi sprendimą,  kad ketinamas sudaryti sandoris neatitinka nacionalinio saugumo interesų vadovaujantis Nacionaliniam saugumui užtikrinti svarbių objektų apsaugos įstatymu.</w:t>
            </w:r>
          </w:p>
        </w:tc>
        <w:tc>
          <w:tcPr>
            <w:tcW w:w="5303" w:type="dxa"/>
          </w:tcPr>
          <w:p w14:paraId="2B513219" w14:textId="52BE3BA0" w:rsidR="006474BE" w:rsidRPr="2D08FCDB" w:rsidRDefault="11AEA6A7" w:rsidP="002379F1">
            <w:pPr>
              <w:shd w:val="clear" w:color="auto" w:fill="FFFFFF" w:themeFill="background1"/>
              <w:spacing w:line="276" w:lineRule="auto"/>
              <w:jc w:val="both"/>
              <w:rPr>
                <w:rFonts w:ascii="Arial" w:eastAsia="Arial" w:hAnsi="Arial" w:cs="Arial"/>
                <w:color w:val="000000" w:themeColor="text1"/>
                <w:sz w:val="20"/>
                <w:szCs w:val="20"/>
              </w:rPr>
            </w:pPr>
            <w:r w:rsidRPr="1D02B094">
              <w:rPr>
                <w:rFonts w:ascii="Arial" w:eastAsia="Arial" w:hAnsi="Arial" w:cs="Arial"/>
                <w:color w:val="000000" w:themeColor="text1"/>
                <w:sz w:val="20"/>
                <w:szCs w:val="20"/>
              </w:rPr>
              <w:t xml:space="preserve">Pirkimo metu atliekant patikrą dėl atitikties nacionalinio saugumo interesams, Tiekėjas </w:t>
            </w:r>
            <w:r w:rsidR="0FF37A7C" w:rsidRPr="1D02B094">
              <w:rPr>
                <w:rFonts w:ascii="Arial" w:eastAsia="Arial" w:hAnsi="Arial" w:cs="Arial"/>
                <w:color w:val="000000" w:themeColor="text1"/>
                <w:sz w:val="20"/>
                <w:szCs w:val="20"/>
              </w:rPr>
              <w:t>privalo</w:t>
            </w:r>
            <w:r w:rsidRPr="1D02B094">
              <w:rPr>
                <w:rFonts w:ascii="Arial" w:eastAsia="Arial" w:hAnsi="Arial" w:cs="Arial"/>
                <w:color w:val="000000" w:themeColor="text1"/>
                <w:sz w:val="20"/>
                <w:szCs w:val="20"/>
              </w:rPr>
              <w:t xml:space="preserve"> pateikti </w:t>
            </w:r>
            <w:r w:rsidR="103B4FDF" w:rsidRPr="1D02B094">
              <w:rPr>
                <w:rFonts w:ascii="Arial" w:eastAsia="Arial" w:hAnsi="Arial" w:cs="Arial"/>
                <w:color w:val="000000" w:themeColor="text1"/>
                <w:sz w:val="20"/>
                <w:szCs w:val="20"/>
              </w:rPr>
              <w:t>visus dokumentus, reikalingus šiai patikrai.</w:t>
            </w:r>
          </w:p>
        </w:tc>
        <w:tc>
          <w:tcPr>
            <w:tcW w:w="4122" w:type="dxa"/>
          </w:tcPr>
          <w:p w14:paraId="64FBA9BE" w14:textId="64339B84" w:rsidR="006474BE" w:rsidRPr="2D08FCDB" w:rsidRDefault="00131C8E" w:rsidP="002379F1">
            <w:pPr>
              <w:shd w:val="clear" w:color="auto" w:fill="FFFFFF" w:themeFill="background1"/>
              <w:spacing w:line="276" w:lineRule="auto"/>
              <w:jc w:val="both"/>
              <w:rPr>
                <w:rFonts w:ascii="Arial" w:eastAsia="Arial" w:hAnsi="Arial" w:cs="Arial"/>
                <w:color w:val="000000" w:themeColor="text1"/>
                <w:sz w:val="20"/>
                <w:szCs w:val="20"/>
              </w:rPr>
            </w:pPr>
            <w:r w:rsidRPr="006E003C">
              <w:rPr>
                <w:rFonts w:ascii="Arial" w:hAnsi="Arial" w:cs="Arial"/>
                <w:color w:val="000000"/>
                <w:sz w:val="20"/>
                <w:szCs w:val="20"/>
              </w:rPr>
              <w:t>Tiekėjas, kiekvienas jungtinės veiklos partneris</w:t>
            </w:r>
            <w:r>
              <w:rPr>
                <w:rFonts w:ascii="Arial" w:hAnsi="Arial" w:cs="Arial"/>
                <w:color w:val="000000"/>
                <w:sz w:val="20"/>
                <w:szCs w:val="20"/>
              </w:rPr>
              <w:t>.</w:t>
            </w:r>
          </w:p>
        </w:tc>
      </w:tr>
      <w:tr w:rsidR="00D11932" w14:paraId="1A723CE7" w14:textId="77777777" w:rsidTr="4F3E8947">
        <w:trPr>
          <w:trHeight w:val="300"/>
        </w:trPr>
        <w:tc>
          <w:tcPr>
            <w:tcW w:w="705" w:type="dxa"/>
          </w:tcPr>
          <w:p w14:paraId="02EA351E" w14:textId="63828CFE" w:rsidR="00D11932" w:rsidRDefault="00D11932" w:rsidP="00D11932">
            <w:pPr>
              <w:spacing w:line="276" w:lineRule="auto"/>
              <w:jc w:val="both"/>
              <w:rPr>
                <w:rFonts w:ascii="Arial" w:hAnsi="Arial" w:cs="Arial"/>
                <w:sz w:val="20"/>
                <w:szCs w:val="20"/>
                <w:lang w:val="en-US"/>
              </w:rPr>
            </w:pPr>
            <w:r>
              <w:rPr>
                <w:rFonts w:ascii="Arial" w:hAnsi="Arial" w:cs="Arial"/>
                <w:sz w:val="20"/>
                <w:szCs w:val="20"/>
                <w:lang w:val="en-US"/>
              </w:rPr>
              <w:lastRenderedPageBreak/>
              <w:t>1.</w:t>
            </w:r>
          </w:p>
        </w:tc>
        <w:tc>
          <w:tcPr>
            <w:tcW w:w="4470" w:type="dxa"/>
          </w:tcPr>
          <w:p w14:paraId="71572A08" w14:textId="77777777" w:rsidR="00D11932" w:rsidRPr="00603C7E" w:rsidRDefault="00D11932" w:rsidP="00D11932">
            <w:pPr>
              <w:shd w:val="clear" w:color="auto" w:fill="FFFFFF" w:themeFill="background1"/>
              <w:spacing w:line="276" w:lineRule="auto"/>
              <w:jc w:val="both"/>
              <w:rPr>
                <w:rFonts w:ascii="Arial" w:eastAsia="Arial" w:hAnsi="Arial" w:cs="Arial"/>
                <w:color w:val="000000" w:themeColor="text1"/>
                <w:sz w:val="20"/>
                <w:szCs w:val="20"/>
                <w:lang w:val="en-GB"/>
              </w:rPr>
            </w:pPr>
            <w:r w:rsidRPr="00603C7E">
              <w:rPr>
                <w:rFonts w:ascii="Arial" w:eastAsia="Arial" w:hAnsi="Arial" w:cs="Arial"/>
                <w:color w:val="000000" w:themeColor="text1"/>
                <w:sz w:val="20"/>
                <w:szCs w:val="20"/>
                <w:lang w:val="en-GB"/>
              </w:rPr>
              <w:t>The supplier must not pose a threat to national security.</w:t>
            </w:r>
          </w:p>
          <w:p w14:paraId="6E047C4A" w14:textId="37F46872" w:rsidR="00D11932" w:rsidRPr="006E003C" w:rsidRDefault="00D11932" w:rsidP="00D11932">
            <w:pPr>
              <w:shd w:val="clear" w:color="auto" w:fill="FFFFFF" w:themeFill="background1"/>
              <w:spacing w:line="276" w:lineRule="auto"/>
              <w:jc w:val="both"/>
              <w:rPr>
                <w:rFonts w:ascii="Arial" w:eastAsia="Arial" w:hAnsi="Arial" w:cs="Arial"/>
                <w:color w:val="000000" w:themeColor="text1"/>
                <w:sz w:val="20"/>
                <w:szCs w:val="20"/>
              </w:rPr>
            </w:pPr>
            <w:r w:rsidRPr="00603C7E">
              <w:rPr>
                <w:rFonts w:ascii="Arial" w:eastAsia="Arial" w:hAnsi="Arial" w:cs="Arial"/>
                <w:color w:val="000000" w:themeColor="text1"/>
                <w:sz w:val="20"/>
                <w:szCs w:val="20"/>
                <w:lang w:val="en-GB"/>
              </w:rPr>
              <w:t>A supplier shall be deemed to have a conflict of interest that may adversely affect the performance of a procurement contract when the Government of the Republic of Lithuania has decided that the intended transaction is not in the interest of national security in accordance with the Law on the Protection of Objects of Importance to Ensuring National Security.</w:t>
            </w:r>
          </w:p>
        </w:tc>
        <w:tc>
          <w:tcPr>
            <w:tcW w:w="5303" w:type="dxa"/>
          </w:tcPr>
          <w:p w14:paraId="3D210C29" w14:textId="3657BADA" w:rsidR="00D11932" w:rsidRPr="1D02B094" w:rsidRDefault="00D11932" w:rsidP="00D11932">
            <w:pPr>
              <w:shd w:val="clear" w:color="auto" w:fill="FFFFFF" w:themeFill="background1"/>
              <w:spacing w:line="276" w:lineRule="auto"/>
              <w:jc w:val="both"/>
              <w:rPr>
                <w:rFonts w:ascii="Arial" w:eastAsia="Arial" w:hAnsi="Arial" w:cs="Arial"/>
                <w:color w:val="000000" w:themeColor="text1"/>
                <w:sz w:val="20"/>
                <w:szCs w:val="20"/>
              </w:rPr>
            </w:pPr>
            <w:proofErr w:type="gramStart"/>
            <w:r w:rsidRPr="00603C7E">
              <w:rPr>
                <w:rFonts w:ascii="Arial" w:eastAsia="Arial" w:hAnsi="Arial" w:cs="Arial"/>
                <w:color w:val="000000" w:themeColor="text1"/>
                <w:sz w:val="20"/>
                <w:szCs w:val="20"/>
                <w:lang w:val="en-GB"/>
              </w:rPr>
              <w:t>In the course of</w:t>
            </w:r>
            <w:proofErr w:type="gramEnd"/>
            <w:r w:rsidRPr="00603C7E">
              <w:rPr>
                <w:rFonts w:ascii="Arial" w:eastAsia="Arial" w:hAnsi="Arial" w:cs="Arial"/>
                <w:color w:val="000000" w:themeColor="text1"/>
                <w:sz w:val="20"/>
                <w:szCs w:val="20"/>
                <w:lang w:val="en-GB"/>
              </w:rPr>
              <w:t xml:space="preserve"> the verification of compliance with the national security interests, the Supplier must provide all documents necessary for this verification.</w:t>
            </w:r>
          </w:p>
        </w:tc>
        <w:tc>
          <w:tcPr>
            <w:tcW w:w="4122" w:type="dxa"/>
          </w:tcPr>
          <w:p w14:paraId="37DC533E" w14:textId="5EA80413" w:rsidR="00D11932" w:rsidRPr="006E003C" w:rsidRDefault="00D11932" w:rsidP="00D11932">
            <w:pPr>
              <w:shd w:val="clear" w:color="auto" w:fill="FFFFFF" w:themeFill="background1"/>
              <w:spacing w:line="276" w:lineRule="auto"/>
              <w:jc w:val="both"/>
              <w:rPr>
                <w:rFonts w:ascii="Arial" w:hAnsi="Arial" w:cs="Arial"/>
                <w:color w:val="000000"/>
                <w:sz w:val="20"/>
                <w:szCs w:val="20"/>
              </w:rPr>
            </w:pPr>
            <w:r w:rsidRPr="00603C7E">
              <w:rPr>
                <w:rFonts w:ascii="Arial" w:hAnsi="Arial" w:cs="Arial"/>
                <w:color w:val="000000"/>
                <w:sz w:val="20"/>
                <w:szCs w:val="20"/>
                <w:lang w:val="en-GB"/>
              </w:rPr>
              <w:t>The supplier, each joint venture partner.</w:t>
            </w:r>
          </w:p>
        </w:tc>
      </w:tr>
      <w:bookmarkEnd w:id="0"/>
    </w:tbl>
    <w:p w14:paraId="1C57CF3F" w14:textId="25171BD0" w:rsidR="743C1DC6" w:rsidRDefault="743C1DC6"/>
    <w:p w14:paraId="22264A88" w14:textId="51CA9119" w:rsidR="743C1DC6" w:rsidRDefault="743C1DC6" w:rsidP="743C1DC6">
      <w:pPr>
        <w:ind w:right="-178"/>
        <w:jc w:val="both"/>
        <w:rPr>
          <w:rFonts w:ascii="Arial" w:eastAsia="Arial" w:hAnsi="Arial" w:cs="Arial"/>
          <w:color w:val="000000" w:themeColor="text1"/>
          <w:sz w:val="22"/>
          <w:szCs w:val="22"/>
        </w:rPr>
      </w:pPr>
    </w:p>
    <w:p w14:paraId="765C224D" w14:textId="46CA2B5D" w:rsidR="16D592A5" w:rsidRPr="008E21DA" w:rsidRDefault="16D592A5" w:rsidP="008E21DA">
      <w:pPr>
        <w:ind w:right="-178"/>
        <w:jc w:val="both"/>
        <w:rPr>
          <w:rFonts w:ascii="Arial" w:eastAsia="Arial" w:hAnsi="Arial" w:cs="Arial"/>
          <w:color w:val="000000" w:themeColor="text1"/>
          <w:sz w:val="20"/>
          <w:szCs w:val="20"/>
        </w:rPr>
      </w:pPr>
      <w:r w:rsidRPr="008E21DA">
        <w:rPr>
          <w:rFonts w:ascii="Arial" w:eastAsia="Arial" w:hAnsi="Arial" w:cs="Arial"/>
          <w:b/>
          <w:bCs/>
          <w:color w:val="000000" w:themeColor="text1"/>
          <w:sz w:val="20"/>
          <w:szCs w:val="20"/>
        </w:rPr>
        <w:t>Pastab</w:t>
      </w:r>
      <w:r w:rsidR="008E21DA">
        <w:rPr>
          <w:rFonts w:ascii="Arial" w:eastAsia="Arial" w:hAnsi="Arial" w:cs="Arial"/>
          <w:b/>
          <w:bCs/>
          <w:color w:val="000000" w:themeColor="text1"/>
          <w:sz w:val="20"/>
          <w:szCs w:val="20"/>
        </w:rPr>
        <w:t xml:space="preserve">a: </w:t>
      </w:r>
      <w:r w:rsidR="008E21DA">
        <w:rPr>
          <w:rFonts w:ascii="Arial" w:eastAsia="Arial" w:hAnsi="Arial" w:cs="Arial"/>
          <w:i/>
          <w:iCs/>
          <w:color w:val="000000" w:themeColor="text1"/>
          <w:sz w:val="20"/>
          <w:szCs w:val="20"/>
        </w:rPr>
        <w:t>t</w:t>
      </w:r>
      <w:r w:rsidRPr="008E21DA">
        <w:rPr>
          <w:rFonts w:ascii="Arial" w:eastAsia="Arial" w:hAnsi="Arial" w:cs="Arial"/>
          <w:i/>
          <w:iCs/>
          <w:color w:val="000000" w:themeColor="text1"/>
          <w:sz w:val="20"/>
          <w:szCs w:val="20"/>
        </w:rPr>
        <w: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8E21DA">
        <w:rPr>
          <w:rFonts w:ascii="Arial" w:eastAsia="Arial" w:hAnsi="Arial" w:cs="Arial"/>
          <w:color w:val="000000" w:themeColor="text1"/>
          <w:sz w:val="20"/>
          <w:szCs w:val="20"/>
        </w:rPr>
        <w:t>.</w:t>
      </w:r>
    </w:p>
    <w:p w14:paraId="55FC2B8D" w14:textId="77777777" w:rsidR="003B37F6" w:rsidRPr="00603C7E" w:rsidRDefault="003B37F6" w:rsidP="003B37F6">
      <w:pPr>
        <w:ind w:right="-178"/>
        <w:jc w:val="both"/>
        <w:rPr>
          <w:rFonts w:ascii="Arial" w:eastAsia="Arial" w:hAnsi="Arial" w:cs="Arial"/>
          <w:color w:val="000000" w:themeColor="text1"/>
          <w:sz w:val="20"/>
          <w:szCs w:val="20"/>
          <w:lang w:val="en-GB"/>
        </w:rPr>
      </w:pPr>
      <w:r w:rsidRPr="00603C7E">
        <w:rPr>
          <w:rFonts w:ascii="Arial" w:eastAsia="Arial" w:hAnsi="Arial" w:cs="Arial"/>
          <w:b/>
          <w:bCs/>
          <w:color w:val="000000" w:themeColor="text1"/>
          <w:sz w:val="20"/>
          <w:szCs w:val="20"/>
          <w:lang w:val="en-GB"/>
        </w:rPr>
        <w:t>Note:</w:t>
      </w:r>
      <w:r w:rsidRPr="00603C7E">
        <w:rPr>
          <w:rFonts w:ascii="Arial" w:eastAsia="Arial" w:hAnsi="Arial" w:cs="Arial"/>
          <w:color w:val="000000" w:themeColor="text1"/>
          <w:sz w:val="20"/>
          <w:szCs w:val="20"/>
          <w:lang w:val="en-GB"/>
        </w:rPr>
        <w:t xml:space="preserve"> </w:t>
      </w:r>
      <w:r w:rsidRPr="00603C7E">
        <w:rPr>
          <w:rFonts w:ascii="Arial" w:eastAsia="Arial" w:hAnsi="Arial" w:cs="Arial"/>
          <w:i/>
          <w:iCs/>
          <w:color w:val="000000" w:themeColor="text1"/>
          <w:sz w:val="20"/>
          <w:szCs w:val="20"/>
          <w:lang w:val="en-GB"/>
        </w:rPr>
        <w:t>in cases where the procurement documents do not stipulate that the Supplier’s qualification for the right to engage in the relevant activity is verified or not fully tested in accordance with the qualification requirements set in the procurement documents, but the regulatory legal acts provide for certain requirements for the right to engage in such activities, the Supplier undertakes to the Contracting Authority that the contract will be performed only by persons entitled to do so</w:t>
      </w:r>
      <w:r w:rsidRPr="00603C7E">
        <w:rPr>
          <w:rFonts w:ascii="Arial" w:eastAsia="Arial" w:hAnsi="Arial" w:cs="Arial"/>
          <w:color w:val="000000" w:themeColor="text1"/>
          <w:sz w:val="20"/>
          <w:szCs w:val="20"/>
          <w:lang w:val="en-GB"/>
        </w:rPr>
        <w:t>.</w:t>
      </w:r>
      <w:r w:rsidRPr="00603C7E">
        <w:rPr>
          <w:rFonts w:ascii="Arial" w:eastAsia="Arial" w:hAnsi="Arial" w:cs="Arial"/>
          <w:i/>
          <w:iCs/>
          <w:color w:val="000000" w:themeColor="text1"/>
          <w:sz w:val="20"/>
          <w:szCs w:val="20"/>
          <w:lang w:val="en-GB"/>
        </w:rPr>
        <w:t xml:space="preserve"> Before the performance of the relevant activities the Supplier will have to provide the relevant documents proving that the procurement contract will be performed only by persons entitled to do so.</w:t>
      </w:r>
    </w:p>
    <w:p w14:paraId="71ADC014" w14:textId="430FBE37" w:rsidR="743C1DC6" w:rsidRDefault="743C1DC6" w:rsidP="743C1DC6">
      <w:pPr>
        <w:jc w:val="both"/>
        <w:outlineLvl w:val="3"/>
        <w:rPr>
          <w:rFonts w:ascii="Arial" w:hAnsi="Arial" w:cs="Arial"/>
          <w:sz w:val="20"/>
          <w:szCs w:val="20"/>
          <w:lang w:eastAsia="lt-LT"/>
        </w:rPr>
      </w:pPr>
    </w:p>
    <w:sectPr w:rsidR="743C1DC6" w:rsidSect="00C44C72">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A46D2" w14:textId="77777777" w:rsidR="00CE5DE5" w:rsidRDefault="00CE5DE5" w:rsidP="00C44C72">
      <w:r>
        <w:separator/>
      </w:r>
    </w:p>
  </w:endnote>
  <w:endnote w:type="continuationSeparator" w:id="0">
    <w:p w14:paraId="32E74AD5" w14:textId="77777777" w:rsidR="00CE5DE5" w:rsidRDefault="00CE5DE5" w:rsidP="00C44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Helvetica Neue Light">
    <w:altName w:val="Microsoft YaHei"/>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3161D" w14:textId="77777777" w:rsidR="00CE5DE5" w:rsidRDefault="00CE5DE5" w:rsidP="00C44C72">
      <w:r>
        <w:separator/>
      </w:r>
    </w:p>
  </w:footnote>
  <w:footnote w:type="continuationSeparator" w:id="0">
    <w:p w14:paraId="6DEE55DC" w14:textId="77777777" w:rsidR="00CE5DE5" w:rsidRDefault="00CE5DE5" w:rsidP="00C44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749D"/>
    <w:multiLevelType w:val="hybridMultilevel"/>
    <w:tmpl w:val="B9241BB8"/>
    <w:lvl w:ilvl="0" w:tplc="C4C2D918">
      <w:start w:val="1"/>
      <w:numFmt w:val="bullet"/>
      <w:lvlText w:val="-"/>
      <w:lvlJc w:val="left"/>
      <w:pPr>
        <w:ind w:left="720" w:hanging="360"/>
      </w:pPr>
      <w:rPr>
        <w:rFonts w:ascii="Aptos" w:hAnsi="Aptos" w:hint="default"/>
      </w:rPr>
    </w:lvl>
    <w:lvl w:ilvl="1" w:tplc="F8020C8E">
      <w:start w:val="1"/>
      <w:numFmt w:val="bullet"/>
      <w:lvlText w:val="o"/>
      <w:lvlJc w:val="left"/>
      <w:pPr>
        <w:ind w:left="1440" w:hanging="360"/>
      </w:pPr>
      <w:rPr>
        <w:rFonts w:ascii="Courier New" w:hAnsi="Courier New" w:hint="default"/>
      </w:rPr>
    </w:lvl>
    <w:lvl w:ilvl="2" w:tplc="F4E2134E">
      <w:start w:val="1"/>
      <w:numFmt w:val="bullet"/>
      <w:lvlText w:val=""/>
      <w:lvlJc w:val="left"/>
      <w:pPr>
        <w:ind w:left="2160" w:hanging="360"/>
      </w:pPr>
      <w:rPr>
        <w:rFonts w:ascii="Wingdings" w:hAnsi="Wingdings" w:hint="default"/>
      </w:rPr>
    </w:lvl>
    <w:lvl w:ilvl="3" w:tplc="EA1AA4BA">
      <w:start w:val="1"/>
      <w:numFmt w:val="bullet"/>
      <w:lvlText w:val=""/>
      <w:lvlJc w:val="left"/>
      <w:pPr>
        <w:ind w:left="2880" w:hanging="360"/>
      </w:pPr>
      <w:rPr>
        <w:rFonts w:ascii="Symbol" w:hAnsi="Symbol" w:hint="default"/>
      </w:rPr>
    </w:lvl>
    <w:lvl w:ilvl="4" w:tplc="14B2480E">
      <w:start w:val="1"/>
      <w:numFmt w:val="bullet"/>
      <w:lvlText w:val="o"/>
      <w:lvlJc w:val="left"/>
      <w:pPr>
        <w:ind w:left="3600" w:hanging="360"/>
      </w:pPr>
      <w:rPr>
        <w:rFonts w:ascii="Courier New" w:hAnsi="Courier New" w:hint="default"/>
      </w:rPr>
    </w:lvl>
    <w:lvl w:ilvl="5" w:tplc="9A065A16">
      <w:start w:val="1"/>
      <w:numFmt w:val="bullet"/>
      <w:lvlText w:val=""/>
      <w:lvlJc w:val="left"/>
      <w:pPr>
        <w:ind w:left="4320" w:hanging="360"/>
      </w:pPr>
      <w:rPr>
        <w:rFonts w:ascii="Wingdings" w:hAnsi="Wingdings" w:hint="default"/>
      </w:rPr>
    </w:lvl>
    <w:lvl w:ilvl="6" w:tplc="5630E9AE">
      <w:start w:val="1"/>
      <w:numFmt w:val="bullet"/>
      <w:lvlText w:val=""/>
      <w:lvlJc w:val="left"/>
      <w:pPr>
        <w:ind w:left="5040" w:hanging="360"/>
      </w:pPr>
      <w:rPr>
        <w:rFonts w:ascii="Symbol" w:hAnsi="Symbol" w:hint="default"/>
      </w:rPr>
    </w:lvl>
    <w:lvl w:ilvl="7" w:tplc="54D4E2E2">
      <w:start w:val="1"/>
      <w:numFmt w:val="bullet"/>
      <w:lvlText w:val="o"/>
      <w:lvlJc w:val="left"/>
      <w:pPr>
        <w:ind w:left="5760" w:hanging="360"/>
      </w:pPr>
      <w:rPr>
        <w:rFonts w:ascii="Courier New" w:hAnsi="Courier New" w:hint="default"/>
      </w:rPr>
    </w:lvl>
    <w:lvl w:ilvl="8" w:tplc="8338A3C2">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BA8389"/>
    <w:multiLevelType w:val="hybridMultilevel"/>
    <w:tmpl w:val="09623716"/>
    <w:lvl w:ilvl="0" w:tplc="D6C25E46">
      <w:start w:val="1"/>
      <w:numFmt w:val="bullet"/>
      <w:lvlText w:val="-"/>
      <w:lvlJc w:val="left"/>
      <w:pPr>
        <w:ind w:left="720" w:hanging="360"/>
      </w:pPr>
      <w:rPr>
        <w:rFonts w:ascii="Calibri" w:hAnsi="Calibri" w:hint="default"/>
      </w:rPr>
    </w:lvl>
    <w:lvl w:ilvl="1" w:tplc="3AB6E4DE">
      <w:start w:val="1"/>
      <w:numFmt w:val="bullet"/>
      <w:lvlText w:val="o"/>
      <w:lvlJc w:val="left"/>
      <w:pPr>
        <w:ind w:left="1440" w:hanging="360"/>
      </w:pPr>
      <w:rPr>
        <w:rFonts w:ascii="Courier New" w:hAnsi="Courier New" w:hint="default"/>
      </w:rPr>
    </w:lvl>
    <w:lvl w:ilvl="2" w:tplc="C26C3562">
      <w:start w:val="1"/>
      <w:numFmt w:val="bullet"/>
      <w:lvlText w:val=""/>
      <w:lvlJc w:val="left"/>
      <w:pPr>
        <w:ind w:left="2160" w:hanging="360"/>
      </w:pPr>
      <w:rPr>
        <w:rFonts w:ascii="Wingdings" w:hAnsi="Wingdings" w:hint="default"/>
      </w:rPr>
    </w:lvl>
    <w:lvl w:ilvl="3" w:tplc="6734A952">
      <w:start w:val="1"/>
      <w:numFmt w:val="bullet"/>
      <w:lvlText w:val=""/>
      <w:lvlJc w:val="left"/>
      <w:pPr>
        <w:ind w:left="2880" w:hanging="360"/>
      </w:pPr>
      <w:rPr>
        <w:rFonts w:ascii="Symbol" w:hAnsi="Symbol" w:hint="default"/>
      </w:rPr>
    </w:lvl>
    <w:lvl w:ilvl="4" w:tplc="2190FBF0">
      <w:start w:val="1"/>
      <w:numFmt w:val="bullet"/>
      <w:lvlText w:val="o"/>
      <w:lvlJc w:val="left"/>
      <w:pPr>
        <w:ind w:left="3600" w:hanging="360"/>
      </w:pPr>
      <w:rPr>
        <w:rFonts w:ascii="Courier New" w:hAnsi="Courier New" w:hint="default"/>
      </w:rPr>
    </w:lvl>
    <w:lvl w:ilvl="5" w:tplc="CD90B282">
      <w:start w:val="1"/>
      <w:numFmt w:val="bullet"/>
      <w:lvlText w:val=""/>
      <w:lvlJc w:val="left"/>
      <w:pPr>
        <w:ind w:left="4320" w:hanging="360"/>
      </w:pPr>
      <w:rPr>
        <w:rFonts w:ascii="Wingdings" w:hAnsi="Wingdings" w:hint="default"/>
      </w:rPr>
    </w:lvl>
    <w:lvl w:ilvl="6" w:tplc="975E55F4">
      <w:start w:val="1"/>
      <w:numFmt w:val="bullet"/>
      <w:lvlText w:val=""/>
      <w:lvlJc w:val="left"/>
      <w:pPr>
        <w:ind w:left="5040" w:hanging="360"/>
      </w:pPr>
      <w:rPr>
        <w:rFonts w:ascii="Symbol" w:hAnsi="Symbol" w:hint="default"/>
      </w:rPr>
    </w:lvl>
    <w:lvl w:ilvl="7" w:tplc="EDCA1D94">
      <w:start w:val="1"/>
      <w:numFmt w:val="bullet"/>
      <w:lvlText w:val="o"/>
      <w:lvlJc w:val="left"/>
      <w:pPr>
        <w:ind w:left="5760" w:hanging="360"/>
      </w:pPr>
      <w:rPr>
        <w:rFonts w:ascii="Courier New" w:hAnsi="Courier New" w:hint="default"/>
      </w:rPr>
    </w:lvl>
    <w:lvl w:ilvl="8" w:tplc="1D300482">
      <w:start w:val="1"/>
      <w:numFmt w:val="bullet"/>
      <w:lvlText w:val=""/>
      <w:lvlJc w:val="left"/>
      <w:pPr>
        <w:ind w:left="6480" w:hanging="360"/>
      </w:pPr>
      <w:rPr>
        <w:rFonts w:ascii="Wingdings" w:hAnsi="Wingdings" w:hint="default"/>
      </w:rPr>
    </w:lvl>
  </w:abstractNum>
  <w:abstractNum w:abstractNumId="3" w15:restartNumberingAfterBreak="0">
    <w:nsid w:val="0937CA79"/>
    <w:multiLevelType w:val="hybridMultilevel"/>
    <w:tmpl w:val="7AC40D1E"/>
    <w:lvl w:ilvl="0" w:tplc="9B6C02DE">
      <w:start w:val="1"/>
      <w:numFmt w:val="bullet"/>
      <w:lvlText w:val=""/>
      <w:lvlJc w:val="left"/>
      <w:pPr>
        <w:ind w:left="720" w:hanging="360"/>
      </w:pPr>
      <w:rPr>
        <w:rFonts w:ascii="Symbol" w:hAnsi="Symbol" w:hint="default"/>
      </w:rPr>
    </w:lvl>
    <w:lvl w:ilvl="1" w:tplc="70EEBB12">
      <w:start w:val="1"/>
      <w:numFmt w:val="bullet"/>
      <w:lvlText w:val="o"/>
      <w:lvlJc w:val="left"/>
      <w:pPr>
        <w:ind w:left="1440" w:hanging="360"/>
      </w:pPr>
      <w:rPr>
        <w:rFonts w:ascii="Courier New" w:hAnsi="Courier New" w:hint="default"/>
      </w:rPr>
    </w:lvl>
    <w:lvl w:ilvl="2" w:tplc="1FBA8A30">
      <w:start w:val="1"/>
      <w:numFmt w:val="bullet"/>
      <w:lvlText w:val=""/>
      <w:lvlJc w:val="left"/>
      <w:pPr>
        <w:ind w:left="2160" w:hanging="360"/>
      </w:pPr>
      <w:rPr>
        <w:rFonts w:ascii="Wingdings" w:hAnsi="Wingdings" w:hint="default"/>
      </w:rPr>
    </w:lvl>
    <w:lvl w:ilvl="3" w:tplc="D57EE5E0">
      <w:start w:val="1"/>
      <w:numFmt w:val="bullet"/>
      <w:lvlText w:val=""/>
      <w:lvlJc w:val="left"/>
      <w:pPr>
        <w:ind w:left="2880" w:hanging="360"/>
      </w:pPr>
      <w:rPr>
        <w:rFonts w:ascii="Symbol" w:hAnsi="Symbol" w:hint="default"/>
      </w:rPr>
    </w:lvl>
    <w:lvl w:ilvl="4" w:tplc="47D4E232">
      <w:start w:val="1"/>
      <w:numFmt w:val="bullet"/>
      <w:lvlText w:val="o"/>
      <w:lvlJc w:val="left"/>
      <w:pPr>
        <w:ind w:left="3600" w:hanging="360"/>
      </w:pPr>
      <w:rPr>
        <w:rFonts w:ascii="Courier New" w:hAnsi="Courier New" w:hint="default"/>
      </w:rPr>
    </w:lvl>
    <w:lvl w:ilvl="5" w:tplc="582022BA">
      <w:start w:val="1"/>
      <w:numFmt w:val="bullet"/>
      <w:lvlText w:val=""/>
      <w:lvlJc w:val="left"/>
      <w:pPr>
        <w:ind w:left="4320" w:hanging="360"/>
      </w:pPr>
      <w:rPr>
        <w:rFonts w:ascii="Wingdings" w:hAnsi="Wingdings" w:hint="default"/>
      </w:rPr>
    </w:lvl>
    <w:lvl w:ilvl="6" w:tplc="A1B2D014">
      <w:start w:val="1"/>
      <w:numFmt w:val="bullet"/>
      <w:lvlText w:val=""/>
      <w:lvlJc w:val="left"/>
      <w:pPr>
        <w:ind w:left="5040" w:hanging="360"/>
      </w:pPr>
      <w:rPr>
        <w:rFonts w:ascii="Symbol" w:hAnsi="Symbol" w:hint="default"/>
      </w:rPr>
    </w:lvl>
    <w:lvl w:ilvl="7" w:tplc="1E9C9F08">
      <w:start w:val="1"/>
      <w:numFmt w:val="bullet"/>
      <w:lvlText w:val="o"/>
      <w:lvlJc w:val="left"/>
      <w:pPr>
        <w:ind w:left="5760" w:hanging="360"/>
      </w:pPr>
      <w:rPr>
        <w:rFonts w:ascii="Courier New" w:hAnsi="Courier New" w:hint="default"/>
      </w:rPr>
    </w:lvl>
    <w:lvl w:ilvl="8" w:tplc="85F8DF30">
      <w:start w:val="1"/>
      <w:numFmt w:val="bullet"/>
      <w:lvlText w:val=""/>
      <w:lvlJc w:val="left"/>
      <w:pPr>
        <w:ind w:left="6480" w:hanging="360"/>
      </w:pPr>
      <w:rPr>
        <w:rFonts w:ascii="Wingdings" w:hAnsi="Wingdings" w:hint="default"/>
      </w:rPr>
    </w:lvl>
  </w:abstractNum>
  <w:abstractNum w:abstractNumId="4" w15:restartNumberingAfterBreak="0">
    <w:nsid w:val="09A22178"/>
    <w:multiLevelType w:val="hybridMultilevel"/>
    <w:tmpl w:val="D512C9B6"/>
    <w:lvl w:ilvl="0" w:tplc="099AA656">
      <w:start w:val="1"/>
      <w:numFmt w:val="decimal"/>
      <w:lvlText w:val="1)"/>
      <w:lvlJc w:val="left"/>
      <w:pPr>
        <w:ind w:left="720" w:hanging="360"/>
      </w:pPr>
    </w:lvl>
    <w:lvl w:ilvl="1" w:tplc="B51A499A">
      <w:start w:val="1"/>
      <w:numFmt w:val="lowerLetter"/>
      <w:lvlText w:val="%2."/>
      <w:lvlJc w:val="left"/>
      <w:pPr>
        <w:ind w:left="1440" w:hanging="360"/>
      </w:pPr>
    </w:lvl>
    <w:lvl w:ilvl="2" w:tplc="04FEF26C">
      <w:start w:val="1"/>
      <w:numFmt w:val="lowerRoman"/>
      <w:lvlText w:val="%3."/>
      <w:lvlJc w:val="right"/>
      <w:pPr>
        <w:ind w:left="2160" w:hanging="180"/>
      </w:pPr>
    </w:lvl>
    <w:lvl w:ilvl="3" w:tplc="C0D2BC9A">
      <w:start w:val="1"/>
      <w:numFmt w:val="decimal"/>
      <w:lvlText w:val="%4."/>
      <w:lvlJc w:val="left"/>
      <w:pPr>
        <w:ind w:left="2880" w:hanging="360"/>
      </w:pPr>
    </w:lvl>
    <w:lvl w:ilvl="4" w:tplc="E392FBD2">
      <w:start w:val="1"/>
      <w:numFmt w:val="lowerLetter"/>
      <w:lvlText w:val="%5."/>
      <w:lvlJc w:val="left"/>
      <w:pPr>
        <w:ind w:left="3600" w:hanging="360"/>
      </w:pPr>
    </w:lvl>
    <w:lvl w:ilvl="5" w:tplc="3AE8339A">
      <w:start w:val="1"/>
      <w:numFmt w:val="lowerRoman"/>
      <w:lvlText w:val="%6."/>
      <w:lvlJc w:val="right"/>
      <w:pPr>
        <w:ind w:left="4320" w:hanging="180"/>
      </w:pPr>
    </w:lvl>
    <w:lvl w:ilvl="6" w:tplc="E95AE360">
      <w:start w:val="1"/>
      <w:numFmt w:val="decimal"/>
      <w:lvlText w:val="%7."/>
      <w:lvlJc w:val="left"/>
      <w:pPr>
        <w:ind w:left="5040" w:hanging="360"/>
      </w:pPr>
    </w:lvl>
    <w:lvl w:ilvl="7" w:tplc="98429846">
      <w:start w:val="1"/>
      <w:numFmt w:val="lowerLetter"/>
      <w:lvlText w:val="%8."/>
      <w:lvlJc w:val="left"/>
      <w:pPr>
        <w:ind w:left="5760" w:hanging="360"/>
      </w:pPr>
    </w:lvl>
    <w:lvl w:ilvl="8" w:tplc="4D18E2AE">
      <w:start w:val="1"/>
      <w:numFmt w:val="lowerRoman"/>
      <w:lvlText w:val="%9."/>
      <w:lvlJc w:val="right"/>
      <w:pPr>
        <w:ind w:left="6480" w:hanging="180"/>
      </w:pPr>
    </w:lvl>
  </w:abstractNum>
  <w:abstractNum w:abstractNumId="5" w15:restartNumberingAfterBreak="0">
    <w:nsid w:val="0D383B54"/>
    <w:multiLevelType w:val="hybridMultilevel"/>
    <w:tmpl w:val="8F88D68C"/>
    <w:lvl w:ilvl="0" w:tplc="6F66010A">
      <w:start w:val="1"/>
      <w:numFmt w:val="decimal"/>
      <w:lvlText w:val="%1)"/>
      <w:lvlJc w:val="left"/>
      <w:pPr>
        <w:ind w:left="720" w:hanging="360"/>
      </w:pPr>
    </w:lvl>
    <w:lvl w:ilvl="1" w:tplc="51B29C5E">
      <w:start w:val="1"/>
      <w:numFmt w:val="lowerLetter"/>
      <w:lvlText w:val="%2."/>
      <w:lvlJc w:val="left"/>
      <w:pPr>
        <w:ind w:left="1440" w:hanging="360"/>
      </w:pPr>
    </w:lvl>
    <w:lvl w:ilvl="2" w:tplc="55B8CA3E">
      <w:start w:val="1"/>
      <w:numFmt w:val="lowerRoman"/>
      <w:lvlText w:val="%3."/>
      <w:lvlJc w:val="right"/>
      <w:pPr>
        <w:ind w:left="2160" w:hanging="180"/>
      </w:pPr>
    </w:lvl>
    <w:lvl w:ilvl="3" w:tplc="43B85C78">
      <w:start w:val="1"/>
      <w:numFmt w:val="decimal"/>
      <w:lvlText w:val="%4."/>
      <w:lvlJc w:val="left"/>
      <w:pPr>
        <w:ind w:left="2880" w:hanging="360"/>
      </w:pPr>
    </w:lvl>
    <w:lvl w:ilvl="4" w:tplc="03D8CA94">
      <w:start w:val="1"/>
      <w:numFmt w:val="lowerLetter"/>
      <w:lvlText w:val="%5."/>
      <w:lvlJc w:val="left"/>
      <w:pPr>
        <w:ind w:left="3600" w:hanging="360"/>
      </w:pPr>
    </w:lvl>
    <w:lvl w:ilvl="5" w:tplc="149E4D28">
      <w:start w:val="1"/>
      <w:numFmt w:val="lowerRoman"/>
      <w:lvlText w:val="%6."/>
      <w:lvlJc w:val="right"/>
      <w:pPr>
        <w:ind w:left="4320" w:hanging="180"/>
      </w:pPr>
    </w:lvl>
    <w:lvl w:ilvl="6" w:tplc="7FEE4D86">
      <w:start w:val="1"/>
      <w:numFmt w:val="decimal"/>
      <w:lvlText w:val="%7."/>
      <w:lvlJc w:val="left"/>
      <w:pPr>
        <w:ind w:left="5040" w:hanging="360"/>
      </w:pPr>
    </w:lvl>
    <w:lvl w:ilvl="7" w:tplc="657CD110">
      <w:start w:val="1"/>
      <w:numFmt w:val="lowerLetter"/>
      <w:lvlText w:val="%8."/>
      <w:lvlJc w:val="left"/>
      <w:pPr>
        <w:ind w:left="5760" w:hanging="360"/>
      </w:pPr>
    </w:lvl>
    <w:lvl w:ilvl="8" w:tplc="06404440">
      <w:start w:val="1"/>
      <w:numFmt w:val="lowerRoman"/>
      <w:lvlText w:val="%9."/>
      <w:lvlJc w:val="right"/>
      <w:pPr>
        <w:ind w:left="6480" w:hanging="180"/>
      </w:pPr>
    </w:lvl>
  </w:abstractNum>
  <w:abstractNum w:abstractNumId="6" w15:restartNumberingAfterBreak="0">
    <w:nsid w:val="14AAE68E"/>
    <w:multiLevelType w:val="hybridMultilevel"/>
    <w:tmpl w:val="5A5E55A0"/>
    <w:lvl w:ilvl="0" w:tplc="2EA6FFC0">
      <w:start w:val="1"/>
      <w:numFmt w:val="bullet"/>
      <w:lvlText w:val=""/>
      <w:lvlJc w:val="left"/>
      <w:pPr>
        <w:ind w:left="720" w:hanging="360"/>
      </w:pPr>
      <w:rPr>
        <w:rFonts w:ascii="Symbol" w:hAnsi="Symbol" w:hint="default"/>
      </w:rPr>
    </w:lvl>
    <w:lvl w:ilvl="1" w:tplc="FD8C7930">
      <w:start w:val="1"/>
      <w:numFmt w:val="bullet"/>
      <w:lvlText w:val="o"/>
      <w:lvlJc w:val="left"/>
      <w:pPr>
        <w:ind w:left="1440" w:hanging="360"/>
      </w:pPr>
      <w:rPr>
        <w:rFonts w:ascii="Courier New" w:hAnsi="Courier New" w:hint="default"/>
      </w:rPr>
    </w:lvl>
    <w:lvl w:ilvl="2" w:tplc="C0CC0AB0">
      <w:start w:val="1"/>
      <w:numFmt w:val="bullet"/>
      <w:lvlText w:val=""/>
      <w:lvlJc w:val="left"/>
      <w:pPr>
        <w:ind w:left="2160" w:hanging="360"/>
      </w:pPr>
      <w:rPr>
        <w:rFonts w:ascii="Wingdings" w:hAnsi="Wingdings" w:hint="default"/>
      </w:rPr>
    </w:lvl>
    <w:lvl w:ilvl="3" w:tplc="8334CDA0">
      <w:start w:val="1"/>
      <w:numFmt w:val="bullet"/>
      <w:lvlText w:val=""/>
      <w:lvlJc w:val="left"/>
      <w:pPr>
        <w:ind w:left="2880" w:hanging="360"/>
      </w:pPr>
      <w:rPr>
        <w:rFonts w:ascii="Symbol" w:hAnsi="Symbol" w:hint="default"/>
      </w:rPr>
    </w:lvl>
    <w:lvl w:ilvl="4" w:tplc="11346300">
      <w:start w:val="1"/>
      <w:numFmt w:val="bullet"/>
      <w:lvlText w:val="o"/>
      <w:lvlJc w:val="left"/>
      <w:pPr>
        <w:ind w:left="3600" w:hanging="360"/>
      </w:pPr>
      <w:rPr>
        <w:rFonts w:ascii="Courier New" w:hAnsi="Courier New" w:hint="default"/>
      </w:rPr>
    </w:lvl>
    <w:lvl w:ilvl="5" w:tplc="5EDED986">
      <w:start w:val="1"/>
      <w:numFmt w:val="bullet"/>
      <w:lvlText w:val=""/>
      <w:lvlJc w:val="left"/>
      <w:pPr>
        <w:ind w:left="4320" w:hanging="360"/>
      </w:pPr>
      <w:rPr>
        <w:rFonts w:ascii="Wingdings" w:hAnsi="Wingdings" w:hint="default"/>
      </w:rPr>
    </w:lvl>
    <w:lvl w:ilvl="6" w:tplc="6C266DB2">
      <w:start w:val="1"/>
      <w:numFmt w:val="bullet"/>
      <w:lvlText w:val=""/>
      <w:lvlJc w:val="left"/>
      <w:pPr>
        <w:ind w:left="5040" w:hanging="360"/>
      </w:pPr>
      <w:rPr>
        <w:rFonts w:ascii="Symbol" w:hAnsi="Symbol" w:hint="default"/>
      </w:rPr>
    </w:lvl>
    <w:lvl w:ilvl="7" w:tplc="E33E7E96">
      <w:start w:val="1"/>
      <w:numFmt w:val="bullet"/>
      <w:lvlText w:val="o"/>
      <w:lvlJc w:val="left"/>
      <w:pPr>
        <w:ind w:left="5760" w:hanging="360"/>
      </w:pPr>
      <w:rPr>
        <w:rFonts w:ascii="Courier New" w:hAnsi="Courier New" w:hint="default"/>
      </w:rPr>
    </w:lvl>
    <w:lvl w:ilvl="8" w:tplc="BB2AAA02">
      <w:start w:val="1"/>
      <w:numFmt w:val="bullet"/>
      <w:lvlText w:val=""/>
      <w:lvlJc w:val="left"/>
      <w:pPr>
        <w:ind w:left="6480" w:hanging="360"/>
      </w:pPr>
      <w:rPr>
        <w:rFonts w:ascii="Wingdings" w:hAnsi="Wingdings" w:hint="default"/>
      </w:rPr>
    </w:lvl>
  </w:abstractNum>
  <w:abstractNum w:abstractNumId="7" w15:restartNumberingAfterBreak="0">
    <w:nsid w:val="16D0CF26"/>
    <w:multiLevelType w:val="hybridMultilevel"/>
    <w:tmpl w:val="46BE5630"/>
    <w:lvl w:ilvl="0" w:tplc="E47294BA">
      <w:start w:val="1"/>
      <w:numFmt w:val="decimal"/>
      <w:lvlText w:val="%1."/>
      <w:lvlJc w:val="left"/>
      <w:pPr>
        <w:ind w:left="1080" w:hanging="360"/>
      </w:pPr>
    </w:lvl>
    <w:lvl w:ilvl="1" w:tplc="1DB4F01A">
      <w:start w:val="1"/>
      <w:numFmt w:val="lowerLetter"/>
      <w:lvlText w:val="%2."/>
      <w:lvlJc w:val="left"/>
      <w:pPr>
        <w:ind w:left="1800" w:hanging="360"/>
      </w:pPr>
    </w:lvl>
    <w:lvl w:ilvl="2" w:tplc="C9B6CF14">
      <w:start w:val="1"/>
      <w:numFmt w:val="lowerRoman"/>
      <w:lvlText w:val="%3."/>
      <w:lvlJc w:val="right"/>
      <w:pPr>
        <w:ind w:left="2520" w:hanging="180"/>
      </w:pPr>
    </w:lvl>
    <w:lvl w:ilvl="3" w:tplc="EFA08D5E">
      <w:start w:val="1"/>
      <w:numFmt w:val="decimal"/>
      <w:lvlText w:val="%4."/>
      <w:lvlJc w:val="left"/>
      <w:pPr>
        <w:ind w:left="3240" w:hanging="360"/>
      </w:pPr>
    </w:lvl>
    <w:lvl w:ilvl="4" w:tplc="F6467310">
      <w:start w:val="1"/>
      <w:numFmt w:val="lowerLetter"/>
      <w:lvlText w:val="%5."/>
      <w:lvlJc w:val="left"/>
      <w:pPr>
        <w:ind w:left="3960" w:hanging="360"/>
      </w:pPr>
    </w:lvl>
    <w:lvl w:ilvl="5" w:tplc="BE8CB1C6">
      <w:start w:val="1"/>
      <w:numFmt w:val="lowerRoman"/>
      <w:lvlText w:val="%6."/>
      <w:lvlJc w:val="right"/>
      <w:pPr>
        <w:ind w:left="4680" w:hanging="180"/>
      </w:pPr>
    </w:lvl>
    <w:lvl w:ilvl="6" w:tplc="87542C66">
      <w:start w:val="1"/>
      <w:numFmt w:val="decimal"/>
      <w:lvlText w:val="%7."/>
      <w:lvlJc w:val="left"/>
      <w:pPr>
        <w:ind w:left="5400" w:hanging="360"/>
      </w:pPr>
    </w:lvl>
    <w:lvl w:ilvl="7" w:tplc="B530A982">
      <w:start w:val="1"/>
      <w:numFmt w:val="lowerLetter"/>
      <w:lvlText w:val="%8."/>
      <w:lvlJc w:val="left"/>
      <w:pPr>
        <w:ind w:left="6120" w:hanging="360"/>
      </w:pPr>
    </w:lvl>
    <w:lvl w:ilvl="8" w:tplc="647425C0">
      <w:start w:val="1"/>
      <w:numFmt w:val="lowerRoman"/>
      <w:lvlText w:val="%9."/>
      <w:lvlJc w:val="right"/>
      <w:pPr>
        <w:ind w:left="6840" w:hanging="180"/>
      </w:pPr>
    </w:lvl>
  </w:abstractNum>
  <w:abstractNum w:abstractNumId="8"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8F30EB"/>
    <w:multiLevelType w:val="hybridMultilevel"/>
    <w:tmpl w:val="D44AD4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1B3954A1"/>
    <w:multiLevelType w:val="hybridMultilevel"/>
    <w:tmpl w:val="695204A8"/>
    <w:lvl w:ilvl="0" w:tplc="0318EF46">
      <w:start w:val="1"/>
      <w:numFmt w:val="bullet"/>
      <w:lvlText w:val="-"/>
      <w:lvlJc w:val="left"/>
      <w:pPr>
        <w:ind w:left="401" w:hanging="360"/>
      </w:pPr>
      <w:rPr>
        <w:rFonts w:ascii="Aptos" w:hAnsi="Aptos" w:hint="default"/>
      </w:rPr>
    </w:lvl>
    <w:lvl w:ilvl="1" w:tplc="013CDCB2">
      <w:start w:val="1"/>
      <w:numFmt w:val="bullet"/>
      <w:lvlText w:val="o"/>
      <w:lvlJc w:val="left"/>
      <w:pPr>
        <w:ind w:left="1121" w:hanging="360"/>
      </w:pPr>
      <w:rPr>
        <w:rFonts w:ascii="Courier New" w:hAnsi="Courier New" w:hint="default"/>
      </w:rPr>
    </w:lvl>
    <w:lvl w:ilvl="2" w:tplc="17B4B9B4">
      <w:start w:val="1"/>
      <w:numFmt w:val="bullet"/>
      <w:lvlText w:val=""/>
      <w:lvlJc w:val="left"/>
      <w:pPr>
        <w:ind w:left="1841" w:hanging="360"/>
      </w:pPr>
      <w:rPr>
        <w:rFonts w:ascii="Wingdings" w:hAnsi="Wingdings" w:hint="default"/>
      </w:rPr>
    </w:lvl>
    <w:lvl w:ilvl="3" w:tplc="DD9668C2">
      <w:start w:val="1"/>
      <w:numFmt w:val="bullet"/>
      <w:lvlText w:val=""/>
      <w:lvlJc w:val="left"/>
      <w:pPr>
        <w:ind w:left="2561" w:hanging="360"/>
      </w:pPr>
      <w:rPr>
        <w:rFonts w:ascii="Symbol" w:hAnsi="Symbol" w:hint="default"/>
      </w:rPr>
    </w:lvl>
    <w:lvl w:ilvl="4" w:tplc="3B84B6B0">
      <w:start w:val="1"/>
      <w:numFmt w:val="bullet"/>
      <w:lvlText w:val="o"/>
      <w:lvlJc w:val="left"/>
      <w:pPr>
        <w:ind w:left="3281" w:hanging="360"/>
      </w:pPr>
      <w:rPr>
        <w:rFonts w:ascii="Courier New" w:hAnsi="Courier New" w:hint="default"/>
      </w:rPr>
    </w:lvl>
    <w:lvl w:ilvl="5" w:tplc="F80443D4">
      <w:start w:val="1"/>
      <w:numFmt w:val="bullet"/>
      <w:lvlText w:val=""/>
      <w:lvlJc w:val="left"/>
      <w:pPr>
        <w:ind w:left="4001" w:hanging="360"/>
      </w:pPr>
      <w:rPr>
        <w:rFonts w:ascii="Wingdings" w:hAnsi="Wingdings" w:hint="default"/>
      </w:rPr>
    </w:lvl>
    <w:lvl w:ilvl="6" w:tplc="70F25542">
      <w:start w:val="1"/>
      <w:numFmt w:val="bullet"/>
      <w:lvlText w:val=""/>
      <w:lvlJc w:val="left"/>
      <w:pPr>
        <w:ind w:left="4721" w:hanging="360"/>
      </w:pPr>
      <w:rPr>
        <w:rFonts w:ascii="Symbol" w:hAnsi="Symbol" w:hint="default"/>
      </w:rPr>
    </w:lvl>
    <w:lvl w:ilvl="7" w:tplc="16E496C8">
      <w:start w:val="1"/>
      <w:numFmt w:val="bullet"/>
      <w:lvlText w:val="o"/>
      <w:lvlJc w:val="left"/>
      <w:pPr>
        <w:ind w:left="5441" w:hanging="360"/>
      </w:pPr>
      <w:rPr>
        <w:rFonts w:ascii="Courier New" w:hAnsi="Courier New" w:hint="default"/>
      </w:rPr>
    </w:lvl>
    <w:lvl w:ilvl="8" w:tplc="FE4EA07E">
      <w:start w:val="1"/>
      <w:numFmt w:val="bullet"/>
      <w:lvlText w:val=""/>
      <w:lvlJc w:val="left"/>
      <w:pPr>
        <w:ind w:left="6161" w:hanging="360"/>
      </w:pPr>
      <w:rPr>
        <w:rFonts w:ascii="Wingdings" w:hAnsi="Wingdings" w:hint="default"/>
      </w:rPr>
    </w:lvl>
  </w:abstractNum>
  <w:abstractNum w:abstractNumId="11" w15:restartNumberingAfterBreak="0">
    <w:nsid w:val="20DBBF1E"/>
    <w:multiLevelType w:val="hybridMultilevel"/>
    <w:tmpl w:val="DA5A4796"/>
    <w:lvl w:ilvl="0" w:tplc="9F4CBAA4">
      <w:start w:val="1"/>
      <w:numFmt w:val="bullet"/>
      <w:lvlText w:val="-"/>
      <w:lvlJc w:val="left"/>
      <w:pPr>
        <w:ind w:left="720" w:hanging="360"/>
      </w:pPr>
      <w:rPr>
        <w:rFonts w:ascii="Aptos" w:hAnsi="Aptos" w:hint="default"/>
      </w:rPr>
    </w:lvl>
    <w:lvl w:ilvl="1" w:tplc="B7D4C49C">
      <w:start w:val="1"/>
      <w:numFmt w:val="bullet"/>
      <w:lvlText w:val="o"/>
      <w:lvlJc w:val="left"/>
      <w:pPr>
        <w:ind w:left="1440" w:hanging="360"/>
      </w:pPr>
      <w:rPr>
        <w:rFonts w:ascii="Courier New" w:hAnsi="Courier New" w:hint="default"/>
      </w:rPr>
    </w:lvl>
    <w:lvl w:ilvl="2" w:tplc="16228380">
      <w:start w:val="1"/>
      <w:numFmt w:val="bullet"/>
      <w:lvlText w:val=""/>
      <w:lvlJc w:val="left"/>
      <w:pPr>
        <w:ind w:left="2160" w:hanging="360"/>
      </w:pPr>
      <w:rPr>
        <w:rFonts w:ascii="Wingdings" w:hAnsi="Wingdings" w:hint="default"/>
      </w:rPr>
    </w:lvl>
    <w:lvl w:ilvl="3" w:tplc="68D29672">
      <w:start w:val="1"/>
      <w:numFmt w:val="bullet"/>
      <w:lvlText w:val=""/>
      <w:lvlJc w:val="left"/>
      <w:pPr>
        <w:ind w:left="2880" w:hanging="360"/>
      </w:pPr>
      <w:rPr>
        <w:rFonts w:ascii="Symbol" w:hAnsi="Symbol" w:hint="default"/>
      </w:rPr>
    </w:lvl>
    <w:lvl w:ilvl="4" w:tplc="27A8E362">
      <w:start w:val="1"/>
      <w:numFmt w:val="bullet"/>
      <w:lvlText w:val="o"/>
      <w:lvlJc w:val="left"/>
      <w:pPr>
        <w:ind w:left="3600" w:hanging="360"/>
      </w:pPr>
      <w:rPr>
        <w:rFonts w:ascii="Courier New" w:hAnsi="Courier New" w:hint="default"/>
      </w:rPr>
    </w:lvl>
    <w:lvl w:ilvl="5" w:tplc="A5B22328">
      <w:start w:val="1"/>
      <w:numFmt w:val="bullet"/>
      <w:lvlText w:val=""/>
      <w:lvlJc w:val="left"/>
      <w:pPr>
        <w:ind w:left="4320" w:hanging="360"/>
      </w:pPr>
      <w:rPr>
        <w:rFonts w:ascii="Wingdings" w:hAnsi="Wingdings" w:hint="default"/>
      </w:rPr>
    </w:lvl>
    <w:lvl w:ilvl="6" w:tplc="403E054A">
      <w:start w:val="1"/>
      <w:numFmt w:val="bullet"/>
      <w:lvlText w:val=""/>
      <w:lvlJc w:val="left"/>
      <w:pPr>
        <w:ind w:left="5040" w:hanging="360"/>
      </w:pPr>
      <w:rPr>
        <w:rFonts w:ascii="Symbol" w:hAnsi="Symbol" w:hint="default"/>
      </w:rPr>
    </w:lvl>
    <w:lvl w:ilvl="7" w:tplc="64185D56">
      <w:start w:val="1"/>
      <w:numFmt w:val="bullet"/>
      <w:lvlText w:val="o"/>
      <w:lvlJc w:val="left"/>
      <w:pPr>
        <w:ind w:left="5760" w:hanging="360"/>
      </w:pPr>
      <w:rPr>
        <w:rFonts w:ascii="Courier New" w:hAnsi="Courier New" w:hint="default"/>
      </w:rPr>
    </w:lvl>
    <w:lvl w:ilvl="8" w:tplc="491AE85C">
      <w:start w:val="1"/>
      <w:numFmt w:val="bullet"/>
      <w:lvlText w:val=""/>
      <w:lvlJc w:val="left"/>
      <w:pPr>
        <w:ind w:left="6480" w:hanging="360"/>
      </w:pPr>
      <w:rPr>
        <w:rFonts w:ascii="Wingdings" w:hAnsi="Wingdings" w:hint="default"/>
      </w:rPr>
    </w:lvl>
  </w:abstractNum>
  <w:abstractNum w:abstractNumId="12" w15:restartNumberingAfterBreak="0">
    <w:nsid w:val="22BE0923"/>
    <w:multiLevelType w:val="hybridMultilevel"/>
    <w:tmpl w:val="A0B616B6"/>
    <w:lvl w:ilvl="0" w:tplc="99A4C276">
      <w:start w:val="1"/>
      <w:numFmt w:val="lowerLetter"/>
      <w:lvlText w:val="%1)"/>
      <w:lvlJc w:val="left"/>
      <w:pPr>
        <w:ind w:left="564" w:hanging="360"/>
      </w:pPr>
      <w:rPr>
        <w:rFonts w:hint="default"/>
      </w:rPr>
    </w:lvl>
    <w:lvl w:ilvl="1" w:tplc="04270019" w:tentative="1">
      <w:start w:val="1"/>
      <w:numFmt w:val="lowerLetter"/>
      <w:lvlText w:val="%2."/>
      <w:lvlJc w:val="left"/>
      <w:pPr>
        <w:ind w:left="1284" w:hanging="360"/>
      </w:pPr>
    </w:lvl>
    <w:lvl w:ilvl="2" w:tplc="0427001B" w:tentative="1">
      <w:start w:val="1"/>
      <w:numFmt w:val="lowerRoman"/>
      <w:lvlText w:val="%3."/>
      <w:lvlJc w:val="right"/>
      <w:pPr>
        <w:ind w:left="2004" w:hanging="180"/>
      </w:pPr>
    </w:lvl>
    <w:lvl w:ilvl="3" w:tplc="0427000F" w:tentative="1">
      <w:start w:val="1"/>
      <w:numFmt w:val="decimal"/>
      <w:lvlText w:val="%4."/>
      <w:lvlJc w:val="left"/>
      <w:pPr>
        <w:ind w:left="2724" w:hanging="360"/>
      </w:pPr>
    </w:lvl>
    <w:lvl w:ilvl="4" w:tplc="04270019" w:tentative="1">
      <w:start w:val="1"/>
      <w:numFmt w:val="lowerLetter"/>
      <w:lvlText w:val="%5."/>
      <w:lvlJc w:val="left"/>
      <w:pPr>
        <w:ind w:left="3444" w:hanging="360"/>
      </w:pPr>
    </w:lvl>
    <w:lvl w:ilvl="5" w:tplc="0427001B" w:tentative="1">
      <w:start w:val="1"/>
      <w:numFmt w:val="lowerRoman"/>
      <w:lvlText w:val="%6."/>
      <w:lvlJc w:val="right"/>
      <w:pPr>
        <w:ind w:left="4164" w:hanging="180"/>
      </w:pPr>
    </w:lvl>
    <w:lvl w:ilvl="6" w:tplc="0427000F" w:tentative="1">
      <w:start w:val="1"/>
      <w:numFmt w:val="decimal"/>
      <w:lvlText w:val="%7."/>
      <w:lvlJc w:val="left"/>
      <w:pPr>
        <w:ind w:left="4884" w:hanging="360"/>
      </w:pPr>
    </w:lvl>
    <w:lvl w:ilvl="7" w:tplc="04270019" w:tentative="1">
      <w:start w:val="1"/>
      <w:numFmt w:val="lowerLetter"/>
      <w:lvlText w:val="%8."/>
      <w:lvlJc w:val="left"/>
      <w:pPr>
        <w:ind w:left="5604" w:hanging="360"/>
      </w:pPr>
    </w:lvl>
    <w:lvl w:ilvl="8" w:tplc="0427001B" w:tentative="1">
      <w:start w:val="1"/>
      <w:numFmt w:val="lowerRoman"/>
      <w:lvlText w:val="%9."/>
      <w:lvlJc w:val="right"/>
      <w:pPr>
        <w:ind w:left="6324" w:hanging="180"/>
      </w:pPr>
    </w:lvl>
  </w:abstractNum>
  <w:abstractNum w:abstractNumId="13" w15:restartNumberingAfterBreak="0">
    <w:nsid w:val="2410218F"/>
    <w:multiLevelType w:val="multilevel"/>
    <w:tmpl w:val="593CCD3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548F493"/>
    <w:multiLevelType w:val="hybridMultilevel"/>
    <w:tmpl w:val="98C2CBEE"/>
    <w:lvl w:ilvl="0" w:tplc="28269B48">
      <w:start w:val="1"/>
      <w:numFmt w:val="bullet"/>
      <w:lvlText w:val=""/>
      <w:lvlJc w:val="left"/>
      <w:pPr>
        <w:ind w:left="720" w:hanging="360"/>
      </w:pPr>
      <w:rPr>
        <w:rFonts w:ascii="Symbol" w:hAnsi="Symbol" w:hint="default"/>
      </w:rPr>
    </w:lvl>
    <w:lvl w:ilvl="1" w:tplc="970E8BBE">
      <w:start w:val="1"/>
      <w:numFmt w:val="bullet"/>
      <w:lvlText w:val="o"/>
      <w:lvlJc w:val="left"/>
      <w:pPr>
        <w:ind w:left="1440" w:hanging="360"/>
      </w:pPr>
      <w:rPr>
        <w:rFonts w:ascii="Courier New" w:hAnsi="Courier New" w:hint="default"/>
      </w:rPr>
    </w:lvl>
    <w:lvl w:ilvl="2" w:tplc="86108D82">
      <w:start w:val="1"/>
      <w:numFmt w:val="bullet"/>
      <w:lvlText w:val=""/>
      <w:lvlJc w:val="left"/>
      <w:pPr>
        <w:ind w:left="2160" w:hanging="360"/>
      </w:pPr>
      <w:rPr>
        <w:rFonts w:ascii="Wingdings" w:hAnsi="Wingdings" w:hint="default"/>
      </w:rPr>
    </w:lvl>
    <w:lvl w:ilvl="3" w:tplc="1D442216">
      <w:start w:val="1"/>
      <w:numFmt w:val="bullet"/>
      <w:lvlText w:val=""/>
      <w:lvlJc w:val="left"/>
      <w:pPr>
        <w:ind w:left="2880" w:hanging="360"/>
      </w:pPr>
      <w:rPr>
        <w:rFonts w:ascii="Symbol" w:hAnsi="Symbol" w:hint="default"/>
      </w:rPr>
    </w:lvl>
    <w:lvl w:ilvl="4" w:tplc="31CE02D6">
      <w:start w:val="1"/>
      <w:numFmt w:val="bullet"/>
      <w:lvlText w:val="o"/>
      <w:lvlJc w:val="left"/>
      <w:pPr>
        <w:ind w:left="3600" w:hanging="360"/>
      </w:pPr>
      <w:rPr>
        <w:rFonts w:ascii="Courier New" w:hAnsi="Courier New" w:hint="default"/>
      </w:rPr>
    </w:lvl>
    <w:lvl w:ilvl="5" w:tplc="434AEEB8">
      <w:start w:val="1"/>
      <w:numFmt w:val="bullet"/>
      <w:lvlText w:val=""/>
      <w:lvlJc w:val="left"/>
      <w:pPr>
        <w:ind w:left="4320" w:hanging="360"/>
      </w:pPr>
      <w:rPr>
        <w:rFonts w:ascii="Wingdings" w:hAnsi="Wingdings" w:hint="default"/>
      </w:rPr>
    </w:lvl>
    <w:lvl w:ilvl="6" w:tplc="D03AD878">
      <w:start w:val="1"/>
      <w:numFmt w:val="bullet"/>
      <w:lvlText w:val=""/>
      <w:lvlJc w:val="left"/>
      <w:pPr>
        <w:ind w:left="5040" w:hanging="360"/>
      </w:pPr>
      <w:rPr>
        <w:rFonts w:ascii="Symbol" w:hAnsi="Symbol" w:hint="default"/>
      </w:rPr>
    </w:lvl>
    <w:lvl w:ilvl="7" w:tplc="1CFC49FC">
      <w:start w:val="1"/>
      <w:numFmt w:val="bullet"/>
      <w:lvlText w:val="o"/>
      <w:lvlJc w:val="left"/>
      <w:pPr>
        <w:ind w:left="5760" w:hanging="360"/>
      </w:pPr>
      <w:rPr>
        <w:rFonts w:ascii="Courier New" w:hAnsi="Courier New" w:hint="default"/>
      </w:rPr>
    </w:lvl>
    <w:lvl w:ilvl="8" w:tplc="C450AF62">
      <w:start w:val="1"/>
      <w:numFmt w:val="bullet"/>
      <w:lvlText w:val=""/>
      <w:lvlJc w:val="left"/>
      <w:pPr>
        <w:ind w:left="6480" w:hanging="360"/>
      </w:pPr>
      <w:rPr>
        <w:rFonts w:ascii="Wingdings" w:hAnsi="Wingdings" w:hint="default"/>
      </w:rPr>
    </w:lvl>
  </w:abstractNum>
  <w:abstractNum w:abstractNumId="15" w15:restartNumberingAfterBreak="0">
    <w:nsid w:val="25A49FDA"/>
    <w:multiLevelType w:val="hybridMultilevel"/>
    <w:tmpl w:val="3932C27E"/>
    <w:lvl w:ilvl="0" w:tplc="0ADA90A2">
      <w:start w:val="1"/>
      <w:numFmt w:val="decimal"/>
      <w:lvlText w:val="%1)"/>
      <w:lvlJc w:val="left"/>
      <w:pPr>
        <w:ind w:left="720" w:hanging="360"/>
      </w:pPr>
    </w:lvl>
    <w:lvl w:ilvl="1" w:tplc="2ECA6C02">
      <w:start w:val="1"/>
      <w:numFmt w:val="lowerLetter"/>
      <w:lvlText w:val="%2."/>
      <w:lvlJc w:val="left"/>
      <w:pPr>
        <w:ind w:left="1440" w:hanging="360"/>
      </w:pPr>
    </w:lvl>
    <w:lvl w:ilvl="2" w:tplc="2AC2E12E">
      <w:start w:val="1"/>
      <w:numFmt w:val="lowerRoman"/>
      <w:lvlText w:val="%3."/>
      <w:lvlJc w:val="right"/>
      <w:pPr>
        <w:ind w:left="2160" w:hanging="180"/>
      </w:pPr>
    </w:lvl>
    <w:lvl w:ilvl="3" w:tplc="4DE813D8">
      <w:start w:val="1"/>
      <w:numFmt w:val="decimal"/>
      <w:lvlText w:val="%4."/>
      <w:lvlJc w:val="left"/>
      <w:pPr>
        <w:ind w:left="2880" w:hanging="360"/>
      </w:pPr>
    </w:lvl>
    <w:lvl w:ilvl="4" w:tplc="C756BC66">
      <w:start w:val="1"/>
      <w:numFmt w:val="lowerLetter"/>
      <w:lvlText w:val="%5."/>
      <w:lvlJc w:val="left"/>
      <w:pPr>
        <w:ind w:left="3600" w:hanging="360"/>
      </w:pPr>
    </w:lvl>
    <w:lvl w:ilvl="5" w:tplc="2F38071A">
      <w:start w:val="1"/>
      <w:numFmt w:val="lowerRoman"/>
      <w:lvlText w:val="%6."/>
      <w:lvlJc w:val="right"/>
      <w:pPr>
        <w:ind w:left="4320" w:hanging="180"/>
      </w:pPr>
    </w:lvl>
    <w:lvl w:ilvl="6" w:tplc="B3D0B89C">
      <w:start w:val="1"/>
      <w:numFmt w:val="decimal"/>
      <w:lvlText w:val="%7."/>
      <w:lvlJc w:val="left"/>
      <w:pPr>
        <w:ind w:left="5040" w:hanging="360"/>
      </w:pPr>
    </w:lvl>
    <w:lvl w:ilvl="7" w:tplc="B79A075C">
      <w:start w:val="1"/>
      <w:numFmt w:val="lowerLetter"/>
      <w:lvlText w:val="%8."/>
      <w:lvlJc w:val="left"/>
      <w:pPr>
        <w:ind w:left="5760" w:hanging="360"/>
      </w:pPr>
    </w:lvl>
    <w:lvl w:ilvl="8" w:tplc="D898DD84">
      <w:start w:val="1"/>
      <w:numFmt w:val="lowerRoman"/>
      <w:lvlText w:val="%9."/>
      <w:lvlJc w:val="right"/>
      <w:pPr>
        <w:ind w:left="6480" w:hanging="180"/>
      </w:pPr>
    </w:lvl>
  </w:abstractNum>
  <w:abstractNum w:abstractNumId="16" w15:restartNumberingAfterBreak="0">
    <w:nsid w:val="25C83632"/>
    <w:multiLevelType w:val="hybridMultilevel"/>
    <w:tmpl w:val="8E84C4B0"/>
    <w:lvl w:ilvl="0" w:tplc="30CAFD2A">
      <w:start w:val="1"/>
      <w:numFmt w:val="lowerLetter"/>
      <w:lvlText w:val="%1)"/>
      <w:lvlJc w:val="left"/>
      <w:pPr>
        <w:ind w:left="720" w:hanging="360"/>
      </w:pPr>
    </w:lvl>
    <w:lvl w:ilvl="1" w:tplc="F46A35CE">
      <w:start w:val="1"/>
      <w:numFmt w:val="lowerLetter"/>
      <w:lvlText w:val="%2."/>
      <w:lvlJc w:val="left"/>
      <w:pPr>
        <w:ind w:left="1440" w:hanging="360"/>
      </w:pPr>
    </w:lvl>
    <w:lvl w:ilvl="2" w:tplc="785E2EEA">
      <w:start w:val="1"/>
      <w:numFmt w:val="lowerRoman"/>
      <w:lvlText w:val="%3."/>
      <w:lvlJc w:val="right"/>
      <w:pPr>
        <w:ind w:left="2160" w:hanging="180"/>
      </w:pPr>
    </w:lvl>
    <w:lvl w:ilvl="3" w:tplc="214E36C6">
      <w:start w:val="1"/>
      <w:numFmt w:val="decimal"/>
      <w:lvlText w:val="%4."/>
      <w:lvlJc w:val="left"/>
      <w:pPr>
        <w:ind w:left="2880" w:hanging="360"/>
      </w:pPr>
    </w:lvl>
    <w:lvl w:ilvl="4" w:tplc="C90C5FEE">
      <w:start w:val="1"/>
      <w:numFmt w:val="lowerLetter"/>
      <w:lvlText w:val="%5."/>
      <w:lvlJc w:val="left"/>
      <w:pPr>
        <w:ind w:left="3600" w:hanging="360"/>
      </w:pPr>
    </w:lvl>
    <w:lvl w:ilvl="5" w:tplc="AE02FD44">
      <w:start w:val="1"/>
      <w:numFmt w:val="lowerRoman"/>
      <w:lvlText w:val="%6."/>
      <w:lvlJc w:val="right"/>
      <w:pPr>
        <w:ind w:left="4320" w:hanging="180"/>
      </w:pPr>
    </w:lvl>
    <w:lvl w:ilvl="6" w:tplc="B498D482">
      <w:start w:val="1"/>
      <w:numFmt w:val="decimal"/>
      <w:lvlText w:val="%7."/>
      <w:lvlJc w:val="left"/>
      <w:pPr>
        <w:ind w:left="5040" w:hanging="360"/>
      </w:pPr>
    </w:lvl>
    <w:lvl w:ilvl="7" w:tplc="FEB0467C">
      <w:start w:val="1"/>
      <w:numFmt w:val="lowerLetter"/>
      <w:lvlText w:val="%8."/>
      <w:lvlJc w:val="left"/>
      <w:pPr>
        <w:ind w:left="5760" w:hanging="360"/>
      </w:pPr>
    </w:lvl>
    <w:lvl w:ilvl="8" w:tplc="98D481B6">
      <w:start w:val="1"/>
      <w:numFmt w:val="lowerRoman"/>
      <w:lvlText w:val="%9."/>
      <w:lvlJc w:val="right"/>
      <w:pPr>
        <w:ind w:left="6480" w:hanging="180"/>
      </w:pPr>
    </w:lvl>
  </w:abstractNum>
  <w:abstractNum w:abstractNumId="17" w15:restartNumberingAfterBreak="0">
    <w:nsid w:val="28B8FE1C"/>
    <w:multiLevelType w:val="hybridMultilevel"/>
    <w:tmpl w:val="76144ADE"/>
    <w:lvl w:ilvl="0" w:tplc="A78AF59E">
      <w:start w:val="1"/>
      <w:numFmt w:val="decimal"/>
      <w:lvlText w:val="%1)"/>
      <w:lvlJc w:val="left"/>
      <w:pPr>
        <w:ind w:left="720" w:hanging="360"/>
      </w:pPr>
    </w:lvl>
    <w:lvl w:ilvl="1" w:tplc="4C909E48">
      <w:start w:val="1"/>
      <w:numFmt w:val="lowerLetter"/>
      <w:lvlText w:val="%2."/>
      <w:lvlJc w:val="left"/>
      <w:pPr>
        <w:ind w:left="1440" w:hanging="360"/>
      </w:pPr>
    </w:lvl>
    <w:lvl w:ilvl="2" w:tplc="A75E350E">
      <w:start w:val="1"/>
      <w:numFmt w:val="lowerRoman"/>
      <w:lvlText w:val="%3."/>
      <w:lvlJc w:val="right"/>
      <w:pPr>
        <w:ind w:left="2160" w:hanging="180"/>
      </w:pPr>
    </w:lvl>
    <w:lvl w:ilvl="3" w:tplc="C23E51EA">
      <w:start w:val="1"/>
      <w:numFmt w:val="decimal"/>
      <w:lvlText w:val="%4."/>
      <w:lvlJc w:val="left"/>
      <w:pPr>
        <w:ind w:left="2880" w:hanging="360"/>
      </w:pPr>
    </w:lvl>
    <w:lvl w:ilvl="4" w:tplc="F32ECD14">
      <w:start w:val="1"/>
      <w:numFmt w:val="lowerLetter"/>
      <w:lvlText w:val="%5."/>
      <w:lvlJc w:val="left"/>
      <w:pPr>
        <w:ind w:left="3600" w:hanging="360"/>
      </w:pPr>
    </w:lvl>
    <w:lvl w:ilvl="5" w:tplc="2A3C956C">
      <w:start w:val="1"/>
      <w:numFmt w:val="lowerRoman"/>
      <w:lvlText w:val="%6."/>
      <w:lvlJc w:val="right"/>
      <w:pPr>
        <w:ind w:left="4320" w:hanging="180"/>
      </w:pPr>
    </w:lvl>
    <w:lvl w:ilvl="6" w:tplc="E610ABD0">
      <w:start w:val="1"/>
      <w:numFmt w:val="decimal"/>
      <w:lvlText w:val="%7."/>
      <w:lvlJc w:val="left"/>
      <w:pPr>
        <w:ind w:left="5040" w:hanging="360"/>
      </w:pPr>
    </w:lvl>
    <w:lvl w:ilvl="7" w:tplc="BF92E942">
      <w:start w:val="1"/>
      <w:numFmt w:val="lowerLetter"/>
      <w:lvlText w:val="%8."/>
      <w:lvlJc w:val="left"/>
      <w:pPr>
        <w:ind w:left="5760" w:hanging="360"/>
      </w:pPr>
    </w:lvl>
    <w:lvl w:ilvl="8" w:tplc="50C03C24">
      <w:start w:val="1"/>
      <w:numFmt w:val="lowerRoman"/>
      <w:lvlText w:val="%9."/>
      <w:lvlJc w:val="right"/>
      <w:pPr>
        <w:ind w:left="6480" w:hanging="180"/>
      </w:pPr>
    </w:lvl>
  </w:abstractNum>
  <w:abstractNum w:abstractNumId="18" w15:restartNumberingAfterBreak="0">
    <w:nsid w:val="2B1458FE"/>
    <w:multiLevelType w:val="hybridMultilevel"/>
    <w:tmpl w:val="47EEE544"/>
    <w:lvl w:ilvl="0" w:tplc="00A4F41A">
      <w:start w:val="1"/>
      <w:numFmt w:val="bullet"/>
      <w:lvlText w:val="-"/>
      <w:lvlJc w:val="left"/>
      <w:pPr>
        <w:ind w:left="720" w:hanging="360"/>
      </w:pPr>
      <w:rPr>
        <w:rFonts w:ascii="Calibri" w:hAnsi="Calibri" w:hint="default"/>
      </w:rPr>
    </w:lvl>
    <w:lvl w:ilvl="1" w:tplc="3E5A6744">
      <w:start w:val="1"/>
      <w:numFmt w:val="bullet"/>
      <w:lvlText w:val="o"/>
      <w:lvlJc w:val="left"/>
      <w:pPr>
        <w:ind w:left="1440" w:hanging="360"/>
      </w:pPr>
      <w:rPr>
        <w:rFonts w:ascii="Courier New" w:hAnsi="Courier New" w:hint="default"/>
      </w:rPr>
    </w:lvl>
    <w:lvl w:ilvl="2" w:tplc="01461646">
      <w:start w:val="1"/>
      <w:numFmt w:val="bullet"/>
      <w:lvlText w:val=""/>
      <w:lvlJc w:val="left"/>
      <w:pPr>
        <w:ind w:left="2160" w:hanging="360"/>
      </w:pPr>
      <w:rPr>
        <w:rFonts w:ascii="Wingdings" w:hAnsi="Wingdings" w:hint="default"/>
      </w:rPr>
    </w:lvl>
    <w:lvl w:ilvl="3" w:tplc="E814DF7E">
      <w:start w:val="1"/>
      <w:numFmt w:val="bullet"/>
      <w:lvlText w:val=""/>
      <w:lvlJc w:val="left"/>
      <w:pPr>
        <w:ind w:left="2880" w:hanging="360"/>
      </w:pPr>
      <w:rPr>
        <w:rFonts w:ascii="Symbol" w:hAnsi="Symbol" w:hint="default"/>
      </w:rPr>
    </w:lvl>
    <w:lvl w:ilvl="4" w:tplc="9B74233E">
      <w:start w:val="1"/>
      <w:numFmt w:val="bullet"/>
      <w:lvlText w:val="o"/>
      <w:lvlJc w:val="left"/>
      <w:pPr>
        <w:ind w:left="3600" w:hanging="360"/>
      </w:pPr>
      <w:rPr>
        <w:rFonts w:ascii="Courier New" w:hAnsi="Courier New" w:hint="default"/>
      </w:rPr>
    </w:lvl>
    <w:lvl w:ilvl="5" w:tplc="8AAA1320">
      <w:start w:val="1"/>
      <w:numFmt w:val="bullet"/>
      <w:lvlText w:val=""/>
      <w:lvlJc w:val="left"/>
      <w:pPr>
        <w:ind w:left="4320" w:hanging="360"/>
      </w:pPr>
      <w:rPr>
        <w:rFonts w:ascii="Wingdings" w:hAnsi="Wingdings" w:hint="default"/>
      </w:rPr>
    </w:lvl>
    <w:lvl w:ilvl="6" w:tplc="2EF4A854">
      <w:start w:val="1"/>
      <w:numFmt w:val="bullet"/>
      <w:lvlText w:val=""/>
      <w:lvlJc w:val="left"/>
      <w:pPr>
        <w:ind w:left="5040" w:hanging="360"/>
      </w:pPr>
      <w:rPr>
        <w:rFonts w:ascii="Symbol" w:hAnsi="Symbol" w:hint="default"/>
      </w:rPr>
    </w:lvl>
    <w:lvl w:ilvl="7" w:tplc="10E0A53C">
      <w:start w:val="1"/>
      <w:numFmt w:val="bullet"/>
      <w:lvlText w:val="o"/>
      <w:lvlJc w:val="left"/>
      <w:pPr>
        <w:ind w:left="5760" w:hanging="360"/>
      </w:pPr>
      <w:rPr>
        <w:rFonts w:ascii="Courier New" w:hAnsi="Courier New" w:hint="default"/>
      </w:rPr>
    </w:lvl>
    <w:lvl w:ilvl="8" w:tplc="9DD470A4">
      <w:start w:val="1"/>
      <w:numFmt w:val="bullet"/>
      <w:lvlText w:val=""/>
      <w:lvlJc w:val="left"/>
      <w:pPr>
        <w:ind w:left="6480" w:hanging="360"/>
      </w:pPr>
      <w:rPr>
        <w:rFonts w:ascii="Wingdings" w:hAnsi="Wingdings" w:hint="default"/>
      </w:rPr>
    </w:lvl>
  </w:abstractNum>
  <w:abstractNum w:abstractNumId="19" w15:restartNumberingAfterBreak="0">
    <w:nsid w:val="30B55D58"/>
    <w:multiLevelType w:val="hybridMultilevel"/>
    <w:tmpl w:val="9A4244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15593F7"/>
    <w:multiLevelType w:val="hybridMultilevel"/>
    <w:tmpl w:val="AD702B96"/>
    <w:lvl w:ilvl="0" w:tplc="6ECAA238">
      <w:start w:val="1"/>
      <w:numFmt w:val="bullet"/>
      <w:lvlText w:val=""/>
      <w:lvlJc w:val="left"/>
      <w:pPr>
        <w:ind w:left="720" w:hanging="360"/>
      </w:pPr>
      <w:rPr>
        <w:rFonts w:ascii="Symbol" w:hAnsi="Symbol" w:hint="default"/>
      </w:rPr>
    </w:lvl>
    <w:lvl w:ilvl="1" w:tplc="C08EBBA4">
      <w:start w:val="1"/>
      <w:numFmt w:val="bullet"/>
      <w:lvlText w:val="o"/>
      <w:lvlJc w:val="left"/>
      <w:pPr>
        <w:ind w:left="1440" w:hanging="360"/>
      </w:pPr>
      <w:rPr>
        <w:rFonts w:ascii="Courier New" w:hAnsi="Courier New" w:hint="default"/>
      </w:rPr>
    </w:lvl>
    <w:lvl w:ilvl="2" w:tplc="1932D83C">
      <w:start w:val="1"/>
      <w:numFmt w:val="bullet"/>
      <w:lvlText w:val=""/>
      <w:lvlJc w:val="left"/>
      <w:pPr>
        <w:ind w:left="2160" w:hanging="360"/>
      </w:pPr>
      <w:rPr>
        <w:rFonts w:ascii="Wingdings" w:hAnsi="Wingdings" w:hint="default"/>
      </w:rPr>
    </w:lvl>
    <w:lvl w:ilvl="3" w:tplc="085629BA">
      <w:start w:val="1"/>
      <w:numFmt w:val="bullet"/>
      <w:lvlText w:val=""/>
      <w:lvlJc w:val="left"/>
      <w:pPr>
        <w:ind w:left="2880" w:hanging="360"/>
      </w:pPr>
      <w:rPr>
        <w:rFonts w:ascii="Symbol" w:hAnsi="Symbol" w:hint="default"/>
      </w:rPr>
    </w:lvl>
    <w:lvl w:ilvl="4" w:tplc="15C80FAE">
      <w:start w:val="1"/>
      <w:numFmt w:val="bullet"/>
      <w:lvlText w:val="o"/>
      <w:lvlJc w:val="left"/>
      <w:pPr>
        <w:ind w:left="3600" w:hanging="360"/>
      </w:pPr>
      <w:rPr>
        <w:rFonts w:ascii="Courier New" w:hAnsi="Courier New" w:hint="default"/>
      </w:rPr>
    </w:lvl>
    <w:lvl w:ilvl="5" w:tplc="C3AE9B50">
      <w:start w:val="1"/>
      <w:numFmt w:val="bullet"/>
      <w:lvlText w:val=""/>
      <w:lvlJc w:val="left"/>
      <w:pPr>
        <w:ind w:left="4320" w:hanging="360"/>
      </w:pPr>
      <w:rPr>
        <w:rFonts w:ascii="Wingdings" w:hAnsi="Wingdings" w:hint="default"/>
      </w:rPr>
    </w:lvl>
    <w:lvl w:ilvl="6" w:tplc="D71AB3BA">
      <w:start w:val="1"/>
      <w:numFmt w:val="bullet"/>
      <w:lvlText w:val=""/>
      <w:lvlJc w:val="left"/>
      <w:pPr>
        <w:ind w:left="5040" w:hanging="360"/>
      </w:pPr>
      <w:rPr>
        <w:rFonts w:ascii="Symbol" w:hAnsi="Symbol" w:hint="default"/>
      </w:rPr>
    </w:lvl>
    <w:lvl w:ilvl="7" w:tplc="8820CF36">
      <w:start w:val="1"/>
      <w:numFmt w:val="bullet"/>
      <w:lvlText w:val="o"/>
      <w:lvlJc w:val="left"/>
      <w:pPr>
        <w:ind w:left="5760" w:hanging="360"/>
      </w:pPr>
      <w:rPr>
        <w:rFonts w:ascii="Courier New" w:hAnsi="Courier New" w:hint="default"/>
      </w:rPr>
    </w:lvl>
    <w:lvl w:ilvl="8" w:tplc="DFDCB102">
      <w:start w:val="1"/>
      <w:numFmt w:val="bullet"/>
      <w:lvlText w:val=""/>
      <w:lvlJc w:val="left"/>
      <w:pPr>
        <w:ind w:left="6480" w:hanging="360"/>
      </w:pPr>
      <w:rPr>
        <w:rFonts w:ascii="Wingdings" w:hAnsi="Wingdings" w:hint="default"/>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D48BBBF"/>
    <w:multiLevelType w:val="hybridMultilevel"/>
    <w:tmpl w:val="884E826A"/>
    <w:lvl w:ilvl="0" w:tplc="9F5AAC9E">
      <w:start w:val="1"/>
      <w:numFmt w:val="decimal"/>
      <w:lvlText w:val="%1."/>
      <w:lvlJc w:val="left"/>
      <w:pPr>
        <w:ind w:left="720" w:hanging="360"/>
      </w:pPr>
    </w:lvl>
    <w:lvl w:ilvl="1" w:tplc="A6A81702">
      <w:start w:val="1"/>
      <w:numFmt w:val="lowerLetter"/>
      <w:lvlText w:val="%2."/>
      <w:lvlJc w:val="left"/>
      <w:pPr>
        <w:ind w:left="1440" w:hanging="360"/>
      </w:pPr>
    </w:lvl>
    <w:lvl w:ilvl="2" w:tplc="13F883E0">
      <w:start w:val="1"/>
      <w:numFmt w:val="lowerRoman"/>
      <w:lvlText w:val="%3."/>
      <w:lvlJc w:val="right"/>
      <w:pPr>
        <w:ind w:left="2160" w:hanging="180"/>
      </w:pPr>
    </w:lvl>
    <w:lvl w:ilvl="3" w:tplc="8C866B8A">
      <w:start w:val="1"/>
      <w:numFmt w:val="decimal"/>
      <w:lvlText w:val="%4."/>
      <w:lvlJc w:val="left"/>
      <w:pPr>
        <w:ind w:left="2880" w:hanging="360"/>
      </w:pPr>
    </w:lvl>
    <w:lvl w:ilvl="4" w:tplc="26F0359A">
      <w:start w:val="1"/>
      <w:numFmt w:val="lowerLetter"/>
      <w:lvlText w:val="%5."/>
      <w:lvlJc w:val="left"/>
      <w:pPr>
        <w:ind w:left="3600" w:hanging="360"/>
      </w:pPr>
    </w:lvl>
    <w:lvl w:ilvl="5" w:tplc="E32CB280">
      <w:start w:val="1"/>
      <w:numFmt w:val="lowerRoman"/>
      <w:lvlText w:val="%6."/>
      <w:lvlJc w:val="right"/>
      <w:pPr>
        <w:ind w:left="4320" w:hanging="180"/>
      </w:pPr>
    </w:lvl>
    <w:lvl w:ilvl="6" w:tplc="8F0A1E6C">
      <w:start w:val="1"/>
      <w:numFmt w:val="decimal"/>
      <w:lvlText w:val="%7."/>
      <w:lvlJc w:val="left"/>
      <w:pPr>
        <w:ind w:left="5040" w:hanging="360"/>
      </w:pPr>
    </w:lvl>
    <w:lvl w:ilvl="7" w:tplc="9FE6DF48">
      <w:start w:val="1"/>
      <w:numFmt w:val="lowerLetter"/>
      <w:lvlText w:val="%8."/>
      <w:lvlJc w:val="left"/>
      <w:pPr>
        <w:ind w:left="5760" w:hanging="360"/>
      </w:pPr>
    </w:lvl>
    <w:lvl w:ilvl="8" w:tplc="5F62CE18">
      <w:start w:val="1"/>
      <w:numFmt w:val="lowerRoman"/>
      <w:lvlText w:val="%9."/>
      <w:lvlJc w:val="right"/>
      <w:pPr>
        <w:ind w:left="6480" w:hanging="180"/>
      </w:pPr>
    </w:lvl>
  </w:abstractNum>
  <w:abstractNum w:abstractNumId="23" w15:restartNumberingAfterBreak="0">
    <w:nsid w:val="4152B5E6"/>
    <w:multiLevelType w:val="hybridMultilevel"/>
    <w:tmpl w:val="C5F4D978"/>
    <w:lvl w:ilvl="0" w:tplc="6592EAC2">
      <w:start w:val="1"/>
      <w:numFmt w:val="decimal"/>
      <w:lvlText w:val="%1."/>
      <w:lvlJc w:val="left"/>
      <w:pPr>
        <w:ind w:left="938" w:hanging="360"/>
      </w:pPr>
    </w:lvl>
    <w:lvl w:ilvl="1" w:tplc="C51A309A">
      <w:start w:val="1"/>
      <w:numFmt w:val="lowerLetter"/>
      <w:lvlText w:val="%2."/>
      <w:lvlJc w:val="left"/>
      <w:pPr>
        <w:ind w:left="1658" w:hanging="360"/>
      </w:pPr>
    </w:lvl>
    <w:lvl w:ilvl="2" w:tplc="CBE47CF2">
      <w:start w:val="1"/>
      <w:numFmt w:val="lowerRoman"/>
      <w:lvlText w:val="%3."/>
      <w:lvlJc w:val="right"/>
      <w:pPr>
        <w:ind w:left="2378" w:hanging="180"/>
      </w:pPr>
    </w:lvl>
    <w:lvl w:ilvl="3" w:tplc="F6F007C0">
      <w:start w:val="1"/>
      <w:numFmt w:val="decimal"/>
      <w:lvlText w:val="%4."/>
      <w:lvlJc w:val="left"/>
      <w:pPr>
        <w:ind w:left="3098" w:hanging="360"/>
      </w:pPr>
    </w:lvl>
    <w:lvl w:ilvl="4" w:tplc="927C49C2">
      <w:start w:val="1"/>
      <w:numFmt w:val="lowerLetter"/>
      <w:lvlText w:val="%5."/>
      <w:lvlJc w:val="left"/>
      <w:pPr>
        <w:ind w:left="3818" w:hanging="360"/>
      </w:pPr>
    </w:lvl>
    <w:lvl w:ilvl="5" w:tplc="F29869A8">
      <w:start w:val="1"/>
      <w:numFmt w:val="lowerRoman"/>
      <w:lvlText w:val="%6."/>
      <w:lvlJc w:val="right"/>
      <w:pPr>
        <w:ind w:left="4538" w:hanging="180"/>
      </w:pPr>
    </w:lvl>
    <w:lvl w:ilvl="6" w:tplc="E180A3D4">
      <w:start w:val="1"/>
      <w:numFmt w:val="decimal"/>
      <w:lvlText w:val="%7."/>
      <w:lvlJc w:val="left"/>
      <w:pPr>
        <w:ind w:left="5258" w:hanging="360"/>
      </w:pPr>
    </w:lvl>
    <w:lvl w:ilvl="7" w:tplc="8096725C">
      <w:start w:val="1"/>
      <w:numFmt w:val="lowerLetter"/>
      <w:lvlText w:val="%8."/>
      <w:lvlJc w:val="left"/>
      <w:pPr>
        <w:ind w:left="5978" w:hanging="360"/>
      </w:pPr>
    </w:lvl>
    <w:lvl w:ilvl="8" w:tplc="A204F936">
      <w:start w:val="1"/>
      <w:numFmt w:val="lowerRoman"/>
      <w:lvlText w:val="%9."/>
      <w:lvlJc w:val="right"/>
      <w:pPr>
        <w:ind w:left="6698" w:hanging="180"/>
      </w:pPr>
    </w:lvl>
  </w:abstractNum>
  <w:abstractNum w:abstractNumId="24" w15:restartNumberingAfterBreak="0">
    <w:nsid w:val="418E34E7"/>
    <w:multiLevelType w:val="hybridMultilevel"/>
    <w:tmpl w:val="A7BAF888"/>
    <w:lvl w:ilvl="0" w:tplc="FD8A3606">
      <w:start w:val="1"/>
      <w:numFmt w:val="decimal"/>
      <w:lvlText w:val="%1."/>
      <w:lvlJc w:val="left"/>
      <w:pPr>
        <w:ind w:left="720" w:hanging="360"/>
      </w:pPr>
    </w:lvl>
    <w:lvl w:ilvl="1" w:tplc="E1C24E72">
      <w:start w:val="1"/>
      <w:numFmt w:val="lowerLetter"/>
      <w:lvlText w:val="%2."/>
      <w:lvlJc w:val="left"/>
      <w:pPr>
        <w:ind w:left="1440" w:hanging="360"/>
      </w:pPr>
    </w:lvl>
    <w:lvl w:ilvl="2" w:tplc="EFB47EDC">
      <w:start w:val="1"/>
      <w:numFmt w:val="lowerRoman"/>
      <w:lvlText w:val="%3."/>
      <w:lvlJc w:val="right"/>
      <w:pPr>
        <w:ind w:left="2160" w:hanging="180"/>
      </w:pPr>
    </w:lvl>
    <w:lvl w:ilvl="3" w:tplc="44E2DF36">
      <w:start w:val="1"/>
      <w:numFmt w:val="decimal"/>
      <w:lvlText w:val="%4."/>
      <w:lvlJc w:val="left"/>
      <w:pPr>
        <w:ind w:left="2880" w:hanging="360"/>
      </w:pPr>
    </w:lvl>
    <w:lvl w:ilvl="4" w:tplc="C7243440">
      <w:start w:val="1"/>
      <w:numFmt w:val="lowerLetter"/>
      <w:lvlText w:val="%5."/>
      <w:lvlJc w:val="left"/>
      <w:pPr>
        <w:ind w:left="3600" w:hanging="360"/>
      </w:pPr>
    </w:lvl>
    <w:lvl w:ilvl="5" w:tplc="D5641460">
      <w:start w:val="1"/>
      <w:numFmt w:val="lowerRoman"/>
      <w:lvlText w:val="%6."/>
      <w:lvlJc w:val="right"/>
      <w:pPr>
        <w:ind w:left="4320" w:hanging="180"/>
      </w:pPr>
    </w:lvl>
    <w:lvl w:ilvl="6" w:tplc="2F1EFEA4">
      <w:start w:val="1"/>
      <w:numFmt w:val="decimal"/>
      <w:lvlText w:val="%7."/>
      <w:lvlJc w:val="left"/>
      <w:pPr>
        <w:ind w:left="5040" w:hanging="360"/>
      </w:pPr>
    </w:lvl>
    <w:lvl w:ilvl="7" w:tplc="7A9C29B0">
      <w:start w:val="1"/>
      <w:numFmt w:val="lowerLetter"/>
      <w:lvlText w:val="%8."/>
      <w:lvlJc w:val="left"/>
      <w:pPr>
        <w:ind w:left="5760" w:hanging="360"/>
      </w:pPr>
    </w:lvl>
    <w:lvl w:ilvl="8" w:tplc="9454CA10">
      <w:start w:val="1"/>
      <w:numFmt w:val="lowerRoman"/>
      <w:lvlText w:val="%9."/>
      <w:lvlJc w:val="right"/>
      <w:pPr>
        <w:ind w:left="6480" w:hanging="180"/>
      </w:pPr>
    </w:lvl>
  </w:abstractNum>
  <w:abstractNum w:abstractNumId="25" w15:restartNumberingAfterBreak="0">
    <w:nsid w:val="431A414D"/>
    <w:multiLevelType w:val="hybridMultilevel"/>
    <w:tmpl w:val="C986B606"/>
    <w:lvl w:ilvl="0" w:tplc="79B6CE0E">
      <w:start w:val="1"/>
      <w:numFmt w:val="bullet"/>
      <w:lvlText w:val="·"/>
      <w:lvlJc w:val="left"/>
      <w:pPr>
        <w:ind w:left="720" w:hanging="360"/>
      </w:pPr>
      <w:rPr>
        <w:rFonts w:ascii="Symbol" w:hAnsi="Symbol" w:hint="default"/>
      </w:rPr>
    </w:lvl>
    <w:lvl w:ilvl="1" w:tplc="92008FB4">
      <w:start w:val="1"/>
      <w:numFmt w:val="bullet"/>
      <w:lvlText w:val="o"/>
      <w:lvlJc w:val="left"/>
      <w:pPr>
        <w:ind w:left="1440" w:hanging="360"/>
      </w:pPr>
      <w:rPr>
        <w:rFonts w:ascii="Courier New" w:hAnsi="Courier New" w:hint="default"/>
      </w:rPr>
    </w:lvl>
    <w:lvl w:ilvl="2" w:tplc="7B6EB336">
      <w:start w:val="1"/>
      <w:numFmt w:val="bullet"/>
      <w:lvlText w:val=""/>
      <w:lvlJc w:val="left"/>
      <w:pPr>
        <w:ind w:left="2160" w:hanging="360"/>
      </w:pPr>
      <w:rPr>
        <w:rFonts w:ascii="Wingdings" w:hAnsi="Wingdings" w:hint="default"/>
      </w:rPr>
    </w:lvl>
    <w:lvl w:ilvl="3" w:tplc="90E05460">
      <w:start w:val="1"/>
      <w:numFmt w:val="bullet"/>
      <w:lvlText w:val=""/>
      <w:lvlJc w:val="left"/>
      <w:pPr>
        <w:ind w:left="2880" w:hanging="360"/>
      </w:pPr>
      <w:rPr>
        <w:rFonts w:ascii="Symbol" w:hAnsi="Symbol" w:hint="default"/>
      </w:rPr>
    </w:lvl>
    <w:lvl w:ilvl="4" w:tplc="4964E5DA">
      <w:start w:val="1"/>
      <w:numFmt w:val="bullet"/>
      <w:lvlText w:val="o"/>
      <w:lvlJc w:val="left"/>
      <w:pPr>
        <w:ind w:left="3600" w:hanging="360"/>
      </w:pPr>
      <w:rPr>
        <w:rFonts w:ascii="Courier New" w:hAnsi="Courier New" w:hint="default"/>
      </w:rPr>
    </w:lvl>
    <w:lvl w:ilvl="5" w:tplc="88104EAA">
      <w:start w:val="1"/>
      <w:numFmt w:val="bullet"/>
      <w:lvlText w:val=""/>
      <w:lvlJc w:val="left"/>
      <w:pPr>
        <w:ind w:left="4320" w:hanging="360"/>
      </w:pPr>
      <w:rPr>
        <w:rFonts w:ascii="Wingdings" w:hAnsi="Wingdings" w:hint="default"/>
      </w:rPr>
    </w:lvl>
    <w:lvl w:ilvl="6" w:tplc="67EADEE4">
      <w:start w:val="1"/>
      <w:numFmt w:val="bullet"/>
      <w:lvlText w:val=""/>
      <w:lvlJc w:val="left"/>
      <w:pPr>
        <w:ind w:left="5040" w:hanging="360"/>
      </w:pPr>
      <w:rPr>
        <w:rFonts w:ascii="Symbol" w:hAnsi="Symbol" w:hint="default"/>
      </w:rPr>
    </w:lvl>
    <w:lvl w:ilvl="7" w:tplc="8E306A16">
      <w:start w:val="1"/>
      <w:numFmt w:val="bullet"/>
      <w:lvlText w:val="o"/>
      <w:lvlJc w:val="left"/>
      <w:pPr>
        <w:ind w:left="5760" w:hanging="360"/>
      </w:pPr>
      <w:rPr>
        <w:rFonts w:ascii="Courier New" w:hAnsi="Courier New" w:hint="default"/>
      </w:rPr>
    </w:lvl>
    <w:lvl w:ilvl="8" w:tplc="484C1612">
      <w:start w:val="1"/>
      <w:numFmt w:val="bullet"/>
      <w:lvlText w:val=""/>
      <w:lvlJc w:val="left"/>
      <w:pPr>
        <w:ind w:left="6480" w:hanging="360"/>
      </w:pPr>
      <w:rPr>
        <w:rFonts w:ascii="Wingdings" w:hAnsi="Wingdings" w:hint="default"/>
      </w:rPr>
    </w:lvl>
  </w:abstractNum>
  <w:abstractNum w:abstractNumId="26"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4CD7D655"/>
    <w:multiLevelType w:val="hybridMultilevel"/>
    <w:tmpl w:val="AB100C38"/>
    <w:lvl w:ilvl="0" w:tplc="2A289E3C">
      <w:start w:val="1"/>
      <w:numFmt w:val="bullet"/>
      <w:lvlText w:val="-"/>
      <w:lvlJc w:val="left"/>
      <w:pPr>
        <w:ind w:left="720" w:hanging="360"/>
      </w:pPr>
      <w:rPr>
        <w:rFonts w:ascii="Calibri" w:hAnsi="Calibri" w:hint="default"/>
      </w:rPr>
    </w:lvl>
    <w:lvl w:ilvl="1" w:tplc="0BBEBFE4">
      <w:start w:val="1"/>
      <w:numFmt w:val="bullet"/>
      <w:lvlText w:val="o"/>
      <w:lvlJc w:val="left"/>
      <w:pPr>
        <w:ind w:left="1440" w:hanging="360"/>
      </w:pPr>
      <w:rPr>
        <w:rFonts w:ascii="Courier New" w:hAnsi="Courier New" w:hint="default"/>
      </w:rPr>
    </w:lvl>
    <w:lvl w:ilvl="2" w:tplc="07C8C708">
      <w:start w:val="1"/>
      <w:numFmt w:val="bullet"/>
      <w:lvlText w:val=""/>
      <w:lvlJc w:val="left"/>
      <w:pPr>
        <w:ind w:left="2160" w:hanging="360"/>
      </w:pPr>
      <w:rPr>
        <w:rFonts w:ascii="Wingdings" w:hAnsi="Wingdings" w:hint="default"/>
      </w:rPr>
    </w:lvl>
    <w:lvl w:ilvl="3" w:tplc="341C9A24">
      <w:start w:val="1"/>
      <w:numFmt w:val="bullet"/>
      <w:lvlText w:val=""/>
      <w:lvlJc w:val="left"/>
      <w:pPr>
        <w:ind w:left="2880" w:hanging="360"/>
      </w:pPr>
      <w:rPr>
        <w:rFonts w:ascii="Symbol" w:hAnsi="Symbol" w:hint="default"/>
      </w:rPr>
    </w:lvl>
    <w:lvl w:ilvl="4" w:tplc="E0DE397C">
      <w:start w:val="1"/>
      <w:numFmt w:val="bullet"/>
      <w:lvlText w:val="o"/>
      <w:lvlJc w:val="left"/>
      <w:pPr>
        <w:ind w:left="3600" w:hanging="360"/>
      </w:pPr>
      <w:rPr>
        <w:rFonts w:ascii="Courier New" w:hAnsi="Courier New" w:hint="default"/>
      </w:rPr>
    </w:lvl>
    <w:lvl w:ilvl="5" w:tplc="B94ADADA">
      <w:start w:val="1"/>
      <w:numFmt w:val="bullet"/>
      <w:lvlText w:val=""/>
      <w:lvlJc w:val="left"/>
      <w:pPr>
        <w:ind w:left="4320" w:hanging="360"/>
      </w:pPr>
      <w:rPr>
        <w:rFonts w:ascii="Wingdings" w:hAnsi="Wingdings" w:hint="default"/>
      </w:rPr>
    </w:lvl>
    <w:lvl w:ilvl="6" w:tplc="814CDBB4">
      <w:start w:val="1"/>
      <w:numFmt w:val="bullet"/>
      <w:lvlText w:val=""/>
      <w:lvlJc w:val="left"/>
      <w:pPr>
        <w:ind w:left="5040" w:hanging="360"/>
      </w:pPr>
      <w:rPr>
        <w:rFonts w:ascii="Symbol" w:hAnsi="Symbol" w:hint="default"/>
      </w:rPr>
    </w:lvl>
    <w:lvl w:ilvl="7" w:tplc="4AAAB99A">
      <w:start w:val="1"/>
      <w:numFmt w:val="bullet"/>
      <w:lvlText w:val="o"/>
      <w:lvlJc w:val="left"/>
      <w:pPr>
        <w:ind w:left="5760" w:hanging="360"/>
      </w:pPr>
      <w:rPr>
        <w:rFonts w:ascii="Courier New" w:hAnsi="Courier New" w:hint="default"/>
      </w:rPr>
    </w:lvl>
    <w:lvl w:ilvl="8" w:tplc="F4E803E8">
      <w:start w:val="1"/>
      <w:numFmt w:val="bullet"/>
      <w:lvlText w:val=""/>
      <w:lvlJc w:val="left"/>
      <w:pPr>
        <w:ind w:left="6480" w:hanging="360"/>
      </w:pPr>
      <w:rPr>
        <w:rFonts w:ascii="Wingdings" w:hAnsi="Wingdings" w:hint="default"/>
      </w:rPr>
    </w:lvl>
  </w:abstractNum>
  <w:abstractNum w:abstractNumId="28" w15:restartNumberingAfterBreak="0">
    <w:nsid w:val="4DD0FB5B"/>
    <w:multiLevelType w:val="hybridMultilevel"/>
    <w:tmpl w:val="CB74DEC0"/>
    <w:lvl w:ilvl="0" w:tplc="2EC48DCC">
      <w:start w:val="1"/>
      <w:numFmt w:val="decimal"/>
      <w:lvlText w:val="%1."/>
      <w:lvlJc w:val="left"/>
      <w:pPr>
        <w:ind w:left="720" w:hanging="360"/>
      </w:pPr>
    </w:lvl>
    <w:lvl w:ilvl="1" w:tplc="4B4032CC">
      <w:start w:val="1"/>
      <w:numFmt w:val="lowerLetter"/>
      <w:lvlText w:val="%2."/>
      <w:lvlJc w:val="left"/>
      <w:pPr>
        <w:ind w:left="1440" w:hanging="360"/>
      </w:pPr>
    </w:lvl>
    <w:lvl w:ilvl="2" w:tplc="216C6FFA">
      <w:start w:val="1"/>
      <w:numFmt w:val="lowerRoman"/>
      <w:lvlText w:val="%3."/>
      <w:lvlJc w:val="right"/>
      <w:pPr>
        <w:ind w:left="2160" w:hanging="180"/>
      </w:pPr>
    </w:lvl>
    <w:lvl w:ilvl="3" w:tplc="4BF8B74E">
      <w:start w:val="1"/>
      <w:numFmt w:val="decimal"/>
      <w:lvlText w:val="%4."/>
      <w:lvlJc w:val="left"/>
      <w:pPr>
        <w:ind w:left="2880" w:hanging="360"/>
      </w:pPr>
    </w:lvl>
    <w:lvl w:ilvl="4" w:tplc="A32EC1FE">
      <w:start w:val="1"/>
      <w:numFmt w:val="lowerLetter"/>
      <w:lvlText w:val="%5."/>
      <w:lvlJc w:val="left"/>
      <w:pPr>
        <w:ind w:left="3600" w:hanging="360"/>
      </w:pPr>
    </w:lvl>
    <w:lvl w:ilvl="5" w:tplc="C07AADC8">
      <w:start w:val="1"/>
      <w:numFmt w:val="lowerRoman"/>
      <w:lvlText w:val="%6."/>
      <w:lvlJc w:val="right"/>
      <w:pPr>
        <w:ind w:left="4320" w:hanging="180"/>
      </w:pPr>
    </w:lvl>
    <w:lvl w:ilvl="6" w:tplc="7E6686E0">
      <w:start w:val="1"/>
      <w:numFmt w:val="decimal"/>
      <w:lvlText w:val="%7."/>
      <w:lvlJc w:val="left"/>
      <w:pPr>
        <w:ind w:left="5040" w:hanging="360"/>
      </w:pPr>
    </w:lvl>
    <w:lvl w:ilvl="7" w:tplc="C59A605C">
      <w:start w:val="1"/>
      <w:numFmt w:val="lowerLetter"/>
      <w:lvlText w:val="%8."/>
      <w:lvlJc w:val="left"/>
      <w:pPr>
        <w:ind w:left="5760" w:hanging="360"/>
      </w:pPr>
    </w:lvl>
    <w:lvl w:ilvl="8" w:tplc="0096C29E">
      <w:start w:val="1"/>
      <w:numFmt w:val="lowerRoman"/>
      <w:lvlText w:val="%9."/>
      <w:lvlJc w:val="right"/>
      <w:pPr>
        <w:ind w:left="6480" w:hanging="180"/>
      </w:pPr>
    </w:lvl>
  </w:abstractNum>
  <w:abstractNum w:abstractNumId="29" w15:restartNumberingAfterBreak="0">
    <w:nsid w:val="4DD5551C"/>
    <w:multiLevelType w:val="hybridMultilevel"/>
    <w:tmpl w:val="9C782802"/>
    <w:lvl w:ilvl="0" w:tplc="21F04158">
      <w:start w:val="1"/>
      <w:numFmt w:val="decimal"/>
      <w:lvlText w:val="%1."/>
      <w:lvlJc w:val="left"/>
      <w:pPr>
        <w:ind w:left="1080" w:hanging="360"/>
      </w:pPr>
    </w:lvl>
    <w:lvl w:ilvl="1" w:tplc="311A252A">
      <w:start w:val="1"/>
      <w:numFmt w:val="lowerLetter"/>
      <w:lvlText w:val="%2."/>
      <w:lvlJc w:val="left"/>
      <w:pPr>
        <w:ind w:left="1800" w:hanging="360"/>
      </w:pPr>
    </w:lvl>
    <w:lvl w:ilvl="2" w:tplc="13B8C254">
      <w:start w:val="1"/>
      <w:numFmt w:val="lowerRoman"/>
      <w:lvlText w:val="%3."/>
      <w:lvlJc w:val="right"/>
      <w:pPr>
        <w:ind w:left="2520" w:hanging="180"/>
      </w:pPr>
    </w:lvl>
    <w:lvl w:ilvl="3" w:tplc="C8F87E38">
      <w:start w:val="1"/>
      <w:numFmt w:val="decimal"/>
      <w:lvlText w:val="%4."/>
      <w:lvlJc w:val="left"/>
      <w:pPr>
        <w:ind w:left="3240" w:hanging="360"/>
      </w:pPr>
    </w:lvl>
    <w:lvl w:ilvl="4" w:tplc="AB50ADA2">
      <w:start w:val="1"/>
      <w:numFmt w:val="lowerLetter"/>
      <w:lvlText w:val="%5."/>
      <w:lvlJc w:val="left"/>
      <w:pPr>
        <w:ind w:left="3960" w:hanging="360"/>
      </w:pPr>
    </w:lvl>
    <w:lvl w:ilvl="5" w:tplc="BCE890B0">
      <w:start w:val="1"/>
      <w:numFmt w:val="lowerRoman"/>
      <w:lvlText w:val="%6."/>
      <w:lvlJc w:val="right"/>
      <w:pPr>
        <w:ind w:left="4680" w:hanging="180"/>
      </w:pPr>
    </w:lvl>
    <w:lvl w:ilvl="6" w:tplc="5B0897D0">
      <w:start w:val="1"/>
      <w:numFmt w:val="decimal"/>
      <w:lvlText w:val="%7."/>
      <w:lvlJc w:val="left"/>
      <w:pPr>
        <w:ind w:left="5400" w:hanging="360"/>
      </w:pPr>
    </w:lvl>
    <w:lvl w:ilvl="7" w:tplc="6C08FCDE">
      <w:start w:val="1"/>
      <w:numFmt w:val="lowerLetter"/>
      <w:lvlText w:val="%8."/>
      <w:lvlJc w:val="left"/>
      <w:pPr>
        <w:ind w:left="6120" w:hanging="360"/>
      </w:pPr>
    </w:lvl>
    <w:lvl w:ilvl="8" w:tplc="61069F60">
      <w:start w:val="1"/>
      <w:numFmt w:val="lowerRoman"/>
      <w:lvlText w:val="%9."/>
      <w:lvlJc w:val="right"/>
      <w:pPr>
        <w:ind w:left="6840" w:hanging="180"/>
      </w:pPr>
    </w:lvl>
  </w:abstractNum>
  <w:abstractNum w:abstractNumId="30" w15:restartNumberingAfterBreak="0">
    <w:nsid w:val="56258F67"/>
    <w:multiLevelType w:val="hybridMultilevel"/>
    <w:tmpl w:val="389E7BB6"/>
    <w:lvl w:ilvl="0" w:tplc="6922CADE">
      <w:start w:val="1"/>
      <w:numFmt w:val="decimal"/>
      <w:lvlText w:val="%1)"/>
      <w:lvlJc w:val="left"/>
      <w:pPr>
        <w:ind w:left="720" w:hanging="360"/>
      </w:pPr>
    </w:lvl>
    <w:lvl w:ilvl="1" w:tplc="33B40C6E">
      <w:start w:val="1"/>
      <w:numFmt w:val="lowerLetter"/>
      <w:lvlText w:val="%2."/>
      <w:lvlJc w:val="left"/>
      <w:pPr>
        <w:ind w:left="1440" w:hanging="360"/>
      </w:pPr>
    </w:lvl>
    <w:lvl w:ilvl="2" w:tplc="15DE5E02">
      <w:start w:val="1"/>
      <w:numFmt w:val="lowerRoman"/>
      <w:lvlText w:val="%3."/>
      <w:lvlJc w:val="right"/>
      <w:pPr>
        <w:ind w:left="2160" w:hanging="180"/>
      </w:pPr>
    </w:lvl>
    <w:lvl w:ilvl="3" w:tplc="10A01260">
      <w:start w:val="1"/>
      <w:numFmt w:val="decimal"/>
      <w:lvlText w:val="%4."/>
      <w:lvlJc w:val="left"/>
      <w:pPr>
        <w:ind w:left="2880" w:hanging="360"/>
      </w:pPr>
    </w:lvl>
    <w:lvl w:ilvl="4" w:tplc="668C63D6">
      <w:start w:val="1"/>
      <w:numFmt w:val="lowerLetter"/>
      <w:lvlText w:val="%5."/>
      <w:lvlJc w:val="left"/>
      <w:pPr>
        <w:ind w:left="3600" w:hanging="360"/>
      </w:pPr>
    </w:lvl>
    <w:lvl w:ilvl="5" w:tplc="70B0B2DE">
      <w:start w:val="1"/>
      <w:numFmt w:val="lowerRoman"/>
      <w:lvlText w:val="%6."/>
      <w:lvlJc w:val="right"/>
      <w:pPr>
        <w:ind w:left="4320" w:hanging="180"/>
      </w:pPr>
    </w:lvl>
    <w:lvl w:ilvl="6" w:tplc="766A4616">
      <w:start w:val="1"/>
      <w:numFmt w:val="decimal"/>
      <w:lvlText w:val="%7."/>
      <w:lvlJc w:val="left"/>
      <w:pPr>
        <w:ind w:left="5040" w:hanging="360"/>
      </w:pPr>
    </w:lvl>
    <w:lvl w:ilvl="7" w:tplc="1624B29C">
      <w:start w:val="1"/>
      <w:numFmt w:val="lowerLetter"/>
      <w:lvlText w:val="%8."/>
      <w:lvlJc w:val="left"/>
      <w:pPr>
        <w:ind w:left="5760" w:hanging="360"/>
      </w:pPr>
    </w:lvl>
    <w:lvl w:ilvl="8" w:tplc="C2B07F52">
      <w:start w:val="1"/>
      <w:numFmt w:val="lowerRoman"/>
      <w:lvlText w:val="%9."/>
      <w:lvlJc w:val="right"/>
      <w:pPr>
        <w:ind w:left="6480" w:hanging="180"/>
      </w:pPr>
    </w:lvl>
  </w:abstractNum>
  <w:abstractNum w:abstractNumId="31" w15:restartNumberingAfterBreak="0">
    <w:nsid w:val="56C43111"/>
    <w:multiLevelType w:val="hybridMultilevel"/>
    <w:tmpl w:val="B1405FEE"/>
    <w:lvl w:ilvl="0" w:tplc="96F6C0D2">
      <w:start w:val="1"/>
      <w:numFmt w:val="bullet"/>
      <w:lvlText w:val="-"/>
      <w:lvlJc w:val="left"/>
      <w:pPr>
        <w:ind w:left="720" w:hanging="360"/>
      </w:pPr>
      <w:rPr>
        <w:rFonts w:ascii="Aptos" w:hAnsi="Aptos" w:hint="default"/>
      </w:rPr>
    </w:lvl>
    <w:lvl w:ilvl="1" w:tplc="CC52DE6A">
      <w:start w:val="1"/>
      <w:numFmt w:val="bullet"/>
      <w:lvlText w:val="o"/>
      <w:lvlJc w:val="left"/>
      <w:pPr>
        <w:ind w:left="1440" w:hanging="360"/>
      </w:pPr>
      <w:rPr>
        <w:rFonts w:ascii="Courier New" w:hAnsi="Courier New" w:hint="default"/>
      </w:rPr>
    </w:lvl>
    <w:lvl w:ilvl="2" w:tplc="1C8EF844">
      <w:start w:val="1"/>
      <w:numFmt w:val="bullet"/>
      <w:lvlText w:val=""/>
      <w:lvlJc w:val="left"/>
      <w:pPr>
        <w:ind w:left="2160" w:hanging="360"/>
      </w:pPr>
      <w:rPr>
        <w:rFonts w:ascii="Wingdings" w:hAnsi="Wingdings" w:hint="default"/>
      </w:rPr>
    </w:lvl>
    <w:lvl w:ilvl="3" w:tplc="DED40BE4">
      <w:start w:val="1"/>
      <w:numFmt w:val="bullet"/>
      <w:lvlText w:val=""/>
      <w:lvlJc w:val="left"/>
      <w:pPr>
        <w:ind w:left="2880" w:hanging="360"/>
      </w:pPr>
      <w:rPr>
        <w:rFonts w:ascii="Symbol" w:hAnsi="Symbol" w:hint="default"/>
      </w:rPr>
    </w:lvl>
    <w:lvl w:ilvl="4" w:tplc="901CF992">
      <w:start w:val="1"/>
      <w:numFmt w:val="bullet"/>
      <w:lvlText w:val="o"/>
      <w:lvlJc w:val="left"/>
      <w:pPr>
        <w:ind w:left="3600" w:hanging="360"/>
      </w:pPr>
      <w:rPr>
        <w:rFonts w:ascii="Courier New" w:hAnsi="Courier New" w:hint="default"/>
      </w:rPr>
    </w:lvl>
    <w:lvl w:ilvl="5" w:tplc="204209A2">
      <w:start w:val="1"/>
      <w:numFmt w:val="bullet"/>
      <w:lvlText w:val=""/>
      <w:lvlJc w:val="left"/>
      <w:pPr>
        <w:ind w:left="4320" w:hanging="360"/>
      </w:pPr>
      <w:rPr>
        <w:rFonts w:ascii="Wingdings" w:hAnsi="Wingdings" w:hint="default"/>
      </w:rPr>
    </w:lvl>
    <w:lvl w:ilvl="6" w:tplc="E2CE93B2">
      <w:start w:val="1"/>
      <w:numFmt w:val="bullet"/>
      <w:lvlText w:val=""/>
      <w:lvlJc w:val="left"/>
      <w:pPr>
        <w:ind w:left="5040" w:hanging="360"/>
      </w:pPr>
      <w:rPr>
        <w:rFonts w:ascii="Symbol" w:hAnsi="Symbol" w:hint="default"/>
      </w:rPr>
    </w:lvl>
    <w:lvl w:ilvl="7" w:tplc="B600A218">
      <w:start w:val="1"/>
      <w:numFmt w:val="bullet"/>
      <w:lvlText w:val="o"/>
      <w:lvlJc w:val="left"/>
      <w:pPr>
        <w:ind w:left="5760" w:hanging="360"/>
      </w:pPr>
      <w:rPr>
        <w:rFonts w:ascii="Courier New" w:hAnsi="Courier New" w:hint="default"/>
      </w:rPr>
    </w:lvl>
    <w:lvl w:ilvl="8" w:tplc="15B2B7BA">
      <w:start w:val="1"/>
      <w:numFmt w:val="bullet"/>
      <w:lvlText w:val=""/>
      <w:lvlJc w:val="left"/>
      <w:pPr>
        <w:ind w:left="6480" w:hanging="360"/>
      </w:pPr>
      <w:rPr>
        <w:rFonts w:ascii="Wingdings" w:hAnsi="Wingdings" w:hint="default"/>
      </w:rPr>
    </w:lvl>
  </w:abstractNum>
  <w:abstractNum w:abstractNumId="32" w15:restartNumberingAfterBreak="0">
    <w:nsid w:val="5B8E996D"/>
    <w:multiLevelType w:val="hybridMultilevel"/>
    <w:tmpl w:val="A4C81390"/>
    <w:lvl w:ilvl="0" w:tplc="FFC27BDE">
      <w:start w:val="1"/>
      <w:numFmt w:val="decimal"/>
      <w:lvlText w:val="%1."/>
      <w:lvlJc w:val="left"/>
      <w:pPr>
        <w:ind w:left="720" w:hanging="360"/>
      </w:pPr>
    </w:lvl>
    <w:lvl w:ilvl="1" w:tplc="604A64E4">
      <w:start w:val="1"/>
      <w:numFmt w:val="lowerLetter"/>
      <w:lvlText w:val="%2."/>
      <w:lvlJc w:val="left"/>
      <w:pPr>
        <w:ind w:left="1440" w:hanging="360"/>
      </w:pPr>
    </w:lvl>
    <w:lvl w:ilvl="2" w:tplc="D60E81CE">
      <w:start w:val="1"/>
      <w:numFmt w:val="lowerRoman"/>
      <w:lvlText w:val="%3."/>
      <w:lvlJc w:val="right"/>
      <w:pPr>
        <w:ind w:left="2160" w:hanging="180"/>
      </w:pPr>
    </w:lvl>
    <w:lvl w:ilvl="3" w:tplc="2CF40DD4">
      <w:start w:val="1"/>
      <w:numFmt w:val="decimal"/>
      <w:lvlText w:val="%4."/>
      <w:lvlJc w:val="left"/>
      <w:pPr>
        <w:ind w:left="2880" w:hanging="360"/>
      </w:pPr>
    </w:lvl>
    <w:lvl w:ilvl="4" w:tplc="C7AE1B14">
      <w:start w:val="1"/>
      <w:numFmt w:val="lowerLetter"/>
      <w:lvlText w:val="%5."/>
      <w:lvlJc w:val="left"/>
      <w:pPr>
        <w:ind w:left="3600" w:hanging="360"/>
      </w:pPr>
    </w:lvl>
    <w:lvl w:ilvl="5" w:tplc="4C663D8A">
      <w:start w:val="1"/>
      <w:numFmt w:val="lowerRoman"/>
      <w:lvlText w:val="%6."/>
      <w:lvlJc w:val="right"/>
      <w:pPr>
        <w:ind w:left="4320" w:hanging="180"/>
      </w:pPr>
    </w:lvl>
    <w:lvl w:ilvl="6" w:tplc="666A7D02">
      <w:start w:val="1"/>
      <w:numFmt w:val="decimal"/>
      <w:lvlText w:val="%7."/>
      <w:lvlJc w:val="left"/>
      <w:pPr>
        <w:ind w:left="5040" w:hanging="360"/>
      </w:pPr>
    </w:lvl>
    <w:lvl w:ilvl="7" w:tplc="468E4508">
      <w:start w:val="1"/>
      <w:numFmt w:val="lowerLetter"/>
      <w:lvlText w:val="%8."/>
      <w:lvlJc w:val="left"/>
      <w:pPr>
        <w:ind w:left="5760" w:hanging="360"/>
      </w:pPr>
    </w:lvl>
    <w:lvl w:ilvl="8" w:tplc="CFE06006">
      <w:start w:val="1"/>
      <w:numFmt w:val="lowerRoman"/>
      <w:lvlText w:val="%9."/>
      <w:lvlJc w:val="right"/>
      <w:pPr>
        <w:ind w:left="6480" w:hanging="180"/>
      </w:pPr>
    </w:lvl>
  </w:abstractNum>
  <w:abstractNum w:abstractNumId="33" w15:restartNumberingAfterBreak="0">
    <w:nsid w:val="5C6EFDCA"/>
    <w:multiLevelType w:val="hybridMultilevel"/>
    <w:tmpl w:val="A95A84D0"/>
    <w:lvl w:ilvl="0" w:tplc="A454D7DE">
      <w:start w:val="1"/>
      <w:numFmt w:val="bullet"/>
      <w:lvlText w:val="-"/>
      <w:lvlJc w:val="left"/>
      <w:pPr>
        <w:ind w:left="720" w:hanging="360"/>
      </w:pPr>
      <w:rPr>
        <w:rFonts w:ascii="Aptos" w:hAnsi="Aptos" w:hint="default"/>
      </w:rPr>
    </w:lvl>
    <w:lvl w:ilvl="1" w:tplc="1CA44150">
      <w:start w:val="1"/>
      <w:numFmt w:val="bullet"/>
      <w:lvlText w:val="o"/>
      <w:lvlJc w:val="left"/>
      <w:pPr>
        <w:ind w:left="1440" w:hanging="360"/>
      </w:pPr>
      <w:rPr>
        <w:rFonts w:ascii="Courier New" w:hAnsi="Courier New" w:hint="default"/>
      </w:rPr>
    </w:lvl>
    <w:lvl w:ilvl="2" w:tplc="F6A851D6">
      <w:start w:val="1"/>
      <w:numFmt w:val="bullet"/>
      <w:lvlText w:val=""/>
      <w:lvlJc w:val="left"/>
      <w:pPr>
        <w:ind w:left="2160" w:hanging="360"/>
      </w:pPr>
      <w:rPr>
        <w:rFonts w:ascii="Wingdings" w:hAnsi="Wingdings" w:hint="default"/>
      </w:rPr>
    </w:lvl>
    <w:lvl w:ilvl="3" w:tplc="DB7CAF30">
      <w:start w:val="1"/>
      <w:numFmt w:val="bullet"/>
      <w:lvlText w:val=""/>
      <w:lvlJc w:val="left"/>
      <w:pPr>
        <w:ind w:left="2880" w:hanging="360"/>
      </w:pPr>
      <w:rPr>
        <w:rFonts w:ascii="Symbol" w:hAnsi="Symbol" w:hint="default"/>
      </w:rPr>
    </w:lvl>
    <w:lvl w:ilvl="4" w:tplc="7B30473C">
      <w:start w:val="1"/>
      <w:numFmt w:val="bullet"/>
      <w:lvlText w:val="o"/>
      <w:lvlJc w:val="left"/>
      <w:pPr>
        <w:ind w:left="3600" w:hanging="360"/>
      </w:pPr>
      <w:rPr>
        <w:rFonts w:ascii="Courier New" w:hAnsi="Courier New" w:hint="default"/>
      </w:rPr>
    </w:lvl>
    <w:lvl w:ilvl="5" w:tplc="4FA4B97C">
      <w:start w:val="1"/>
      <w:numFmt w:val="bullet"/>
      <w:lvlText w:val=""/>
      <w:lvlJc w:val="left"/>
      <w:pPr>
        <w:ind w:left="4320" w:hanging="360"/>
      </w:pPr>
      <w:rPr>
        <w:rFonts w:ascii="Wingdings" w:hAnsi="Wingdings" w:hint="default"/>
      </w:rPr>
    </w:lvl>
    <w:lvl w:ilvl="6" w:tplc="6670477E">
      <w:start w:val="1"/>
      <w:numFmt w:val="bullet"/>
      <w:lvlText w:val=""/>
      <w:lvlJc w:val="left"/>
      <w:pPr>
        <w:ind w:left="5040" w:hanging="360"/>
      </w:pPr>
      <w:rPr>
        <w:rFonts w:ascii="Symbol" w:hAnsi="Symbol" w:hint="default"/>
      </w:rPr>
    </w:lvl>
    <w:lvl w:ilvl="7" w:tplc="22FA3A18">
      <w:start w:val="1"/>
      <w:numFmt w:val="bullet"/>
      <w:lvlText w:val="o"/>
      <w:lvlJc w:val="left"/>
      <w:pPr>
        <w:ind w:left="5760" w:hanging="360"/>
      </w:pPr>
      <w:rPr>
        <w:rFonts w:ascii="Courier New" w:hAnsi="Courier New" w:hint="default"/>
      </w:rPr>
    </w:lvl>
    <w:lvl w:ilvl="8" w:tplc="010CABAC">
      <w:start w:val="1"/>
      <w:numFmt w:val="bullet"/>
      <w:lvlText w:val=""/>
      <w:lvlJc w:val="left"/>
      <w:pPr>
        <w:ind w:left="6480" w:hanging="360"/>
      </w:pPr>
      <w:rPr>
        <w:rFonts w:ascii="Wingdings" w:hAnsi="Wingdings" w:hint="default"/>
      </w:rPr>
    </w:lvl>
  </w:abstractNum>
  <w:abstractNum w:abstractNumId="34" w15:restartNumberingAfterBreak="0">
    <w:nsid w:val="5F1B2B38"/>
    <w:multiLevelType w:val="hybridMultilevel"/>
    <w:tmpl w:val="5EC4148E"/>
    <w:lvl w:ilvl="0" w:tplc="CCC88B68">
      <w:start w:val="1"/>
      <w:numFmt w:val="decimal"/>
      <w:lvlText w:val="%1)"/>
      <w:lvlJc w:val="left"/>
      <w:pPr>
        <w:ind w:left="720" w:hanging="360"/>
      </w:pPr>
    </w:lvl>
    <w:lvl w:ilvl="1" w:tplc="A0D0D3A2">
      <w:start w:val="1"/>
      <w:numFmt w:val="lowerLetter"/>
      <w:lvlText w:val="%2."/>
      <w:lvlJc w:val="left"/>
      <w:pPr>
        <w:ind w:left="1440" w:hanging="360"/>
      </w:pPr>
    </w:lvl>
    <w:lvl w:ilvl="2" w:tplc="7DD0269C">
      <w:start w:val="1"/>
      <w:numFmt w:val="lowerRoman"/>
      <w:lvlText w:val="%3."/>
      <w:lvlJc w:val="right"/>
      <w:pPr>
        <w:ind w:left="2160" w:hanging="180"/>
      </w:pPr>
    </w:lvl>
    <w:lvl w:ilvl="3" w:tplc="8CC4BC0A">
      <w:start w:val="1"/>
      <w:numFmt w:val="decimal"/>
      <w:lvlText w:val="%4."/>
      <w:lvlJc w:val="left"/>
      <w:pPr>
        <w:ind w:left="2880" w:hanging="360"/>
      </w:pPr>
    </w:lvl>
    <w:lvl w:ilvl="4" w:tplc="831E9EEE">
      <w:start w:val="1"/>
      <w:numFmt w:val="lowerLetter"/>
      <w:lvlText w:val="%5."/>
      <w:lvlJc w:val="left"/>
      <w:pPr>
        <w:ind w:left="3600" w:hanging="360"/>
      </w:pPr>
    </w:lvl>
    <w:lvl w:ilvl="5" w:tplc="B3065B7C">
      <w:start w:val="1"/>
      <w:numFmt w:val="lowerRoman"/>
      <w:lvlText w:val="%6."/>
      <w:lvlJc w:val="right"/>
      <w:pPr>
        <w:ind w:left="4320" w:hanging="180"/>
      </w:pPr>
    </w:lvl>
    <w:lvl w:ilvl="6" w:tplc="255EFF40">
      <w:start w:val="1"/>
      <w:numFmt w:val="decimal"/>
      <w:lvlText w:val="%7."/>
      <w:lvlJc w:val="left"/>
      <w:pPr>
        <w:ind w:left="5040" w:hanging="360"/>
      </w:pPr>
    </w:lvl>
    <w:lvl w:ilvl="7" w:tplc="ECA4DAB6">
      <w:start w:val="1"/>
      <w:numFmt w:val="lowerLetter"/>
      <w:lvlText w:val="%8."/>
      <w:lvlJc w:val="left"/>
      <w:pPr>
        <w:ind w:left="5760" w:hanging="360"/>
      </w:pPr>
    </w:lvl>
    <w:lvl w:ilvl="8" w:tplc="F85441AA">
      <w:start w:val="1"/>
      <w:numFmt w:val="lowerRoman"/>
      <w:lvlText w:val="%9."/>
      <w:lvlJc w:val="right"/>
      <w:pPr>
        <w:ind w:left="6480" w:hanging="180"/>
      </w:pPr>
    </w:lvl>
  </w:abstractNum>
  <w:abstractNum w:abstractNumId="3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6" w15:restartNumberingAfterBreak="0">
    <w:nsid w:val="61652BBE"/>
    <w:multiLevelType w:val="hybridMultilevel"/>
    <w:tmpl w:val="D44AD41A"/>
    <w:lvl w:ilvl="0" w:tplc="AA6A2624">
      <w:start w:val="1"/>
      <w:numFmt w:val="decimal"/>
      <w:lvlText w:val="%1)"/>
      <w:lvlJc w:val="left"/>
      <w:pPr>
        <w:ind w:left="720" w:hanging="360"/>
      </w:pPr>
    </w:lvl>
    <w:lvl w:ilvl="1" w:tplc="83CC962A">
      <w:start w:val="1"/>
      <w:numFmt w:val="lowerLetter"/>
      <w:lvlText w:val="%2."/>
      <w:lvlJc w:val="left"/>
      <w:pPr>
        <w:ind w:left="1440" w:hanging="360"/>
      </w:pPr>
    </w:lvl>
    <w:lvl w:ilvl="2" w:tplc="320AEED2">
      <w:start w:val="1"/>
      <w:numFmt w:val="lowerRoman"/>
      <w:lvlText w:val="%3."/>
      <w:lvlJc w:val="right"/>
      <w:pPr>
        <w:ind w:left="2160" w:hanging="180"/>
      </w:pPr>
    </w:lvl>
    <w:lvl w:ilvl="3" w:tplc="83A82FAA">
      <w:start w:val="1"/>
      <w:numFmt w:val="decimal"/>
      <w:lvlText w:val="%4."/>
      <w:lvlJc w:val="left"/>
      <w:pPr>
        <w:ind w:left="2880" w:hanging="360"/>
      </w:pPr>
    </w:lvl>
    <w:lvl w:ilvl="4" w:tplc="05C23382">
      <w:start w:val="1"/>
      <w:numFmt w:val="lowerLetter"/>
      <w:lvlText w:val="%5."/>
      <w:lvlJc w:val="left"/>
      <w:pPr>
        <w:ind w:left="3600" w:hanging="360"/>
      </w:pPr>
    </w:lvl>
    <w:lvl w:ilvl="5" w:tplc="6E88F262">
      <w:start w:val="1"/>
      <w:numFmt w:val="lowerRoman"/>
      <w:lvlText w:val="%6."/>
      <w:lvlJc w:val="right"/>
      <w:pPr>
        <w:ind w:left="4320" w:hanging="180"/>
      </w:pPr>
    </w:lvl>
    <w:lvl w:ilvl="6" w:tplc="4AAC11FE">
      <w:start w:val="1"/>
      <w:numFmt w:val="decimal"/>
      <w:lvlText w:val="%7."/>
      <w:lvlJc w:val="left"/>
      <w:pPr>
        <w:ind w:left="5040" w:hanging="360"/>
      </w:pPr>
    </w:lvl>
    <w:lvl w:ilvl="7" w:tplc="89A85346">
      <w:start w:val="1"/>
      <w:numFmt w:val="lowerLetter"/>
      <w:lvlText w:val="%8."/>
      <w:lvlJc w:val="left"/>
      <w:pPr>
        <w:ind w:left="5760" w:hanging="360"/>
      </w:pPr>
    </w:lvl>
    <w:lvl w:ilvl="8" w:tplc="38CA1092">
      <w:start w:val="1"/>
      <w:numFmt w:val="lowerRoman"/>
      <w:lvlText w:val="%9."/>
      <w:lvlJc w:val="right"/>
      <w:pPr>
        <w:ind w:left="6480" w:hanging="180"/>
      </w:pPr>
    </w:lvl>
  </w:abstractNum>
  <w:abstractNum w:abstractNumId="37"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79B038B"/>
    <w:multiLevelType w:val="hybridMultilevel"/>
    <w:tmpl w:val="6400C2B0"/>
    <w:lvl w:ilvl="0" w:tplc="8B3C22B4">
      <w:start w:val="1"/>
      <w:numFmt w:val="lowerLetter"/>
      <w:lvlText w:val="%1)"/>
      <w:lvlJc w:val="left"/>
      <w:pPr>
        <w:ind w:left="555" w:hanging="360"/>
      </w:pPr>
      <w:rPr>
        <w:rFonts w:asciiTheme="minorHAnsi" w:hAnsiTheme="minorHAnsi" w:cstheme="minorHAnsi" w:hint="default"/>
        <w:sz w:val="20"/>
        <w:szCs w:val="20"/>
      </w:rPr>
    </w:lvl>
    <w:lvl w:ilvl="1" w:tplc="04270019" w:tentative="1">
      <w:start w:val="1"/>
      <w:numFmt w:val="lowerLetter"/>
      <w:lvlText w:val="%2."/>
      <w:lvlJc w:val="left"/>
      <w:pPr>
        <w:ind w:left="1275" w:hanging="360"/>
      </w:pPr>
    </w:lvl>
    <w:lvl w:ilvl="2" w:tplc="0427001B" w:tentative="1">
      <w:start w:val="1"/>
      <w:numFmt w:val="lowerRoman"/>
      <w:lvlText w:val="%3."/>
      <w:lvlJc w:val="right"/>
      <w:pPr>
        <w:ind w:left="1995" w:hanging="180"/>
      </w:pPr>
    </w:lvl>
    <w:lvl w:ilvl="3" w:tplc="0427000F" w:tentative="1">
      <w:start w:val="1"/>
      <w:numFmt w:val="decimal"/>
      <w:lvlText w:val="%4."/>
      <w:lvlJc w:val="left"/>
      <w:pPr>
        <w:ind w:left="2715" w:hanging="360"/>
      </w:pPr>
    </w:lvl>
    <w:lvl w:ilvl="4" w:tplc="04270019" w:tentative="1">
      <w:start w:val="1"/>
      <w:numFmt w:val="lowerLetter"/>
      <w:lvlText w:val="%5."/>
      <w:lvlJc w:val="left"/>
      <w:pPr>
        <w:ind w:left="3435" w:hanging="360"/>
      </w:pPr>
    </w:lvl>
    <w:lvl w:ilvl="5" w:tplc="0427001B" w:tentative="1">
      <w:start w:val="1"/>
      <w:numFmt w:val="lowerRoman"/>
      <w:lvlText w:val="%6."/>
      <w:lvlJc w:val="right"/>
      <w:pPr>
        <w:ind w:left="4155" w:hanging="180"/>
      </w:pPr>
    </w:lvl>
    <w:lvl w:ilvl="6" w:tplc="0427000F" w:tentative="1">
      <w:start w:val="1"/>
      <w:numFmt w:val="decimal"/>
      <w:lvlText w:val="%7."/>
      <w:lvlJc w:val="left"/>
      <w:pPr>
        <w:ind w:left="4875" w:hanging="360"/>
      </w:pPr>
    </w:lvl>
    <w:lvl w:ilvl="7" w:tplc="04270019" w:tentative="1">
      <w:start w:val="1"/>
      <w:numFmt w:val="lowerLetter"/>
      <w:lvlText w:val="%8."/>
      <w:lvlJc w:val="left"/>
      <w:pPr>
        <w:ind w:left="5595" w:hanging="360"/>
      </w:pPr>
    </w:lvl>
    <w:lvl w:ilvl="8" w:tplc="0427001B" w:tentative="1">
      <w:start w:val="1"/>
      <w:numFmt w:val="lowerRoman"/>
      <w:lvlText w:val="%9."/>
      <w:lvlJc w:val="right"/>
      <w:pPr>
        <w:ind w:left="6315" w:hanging="180"/>
      </w:pPr>
    </w:lvl>
  </w:abstractNum>
  <w:abstractNum w:abstractNumId="40" w15:restartNumberingAfterBreak="0">
    <w:nsid w:val="698D6C04"/>
    <w:multiLevelType w:val="hybridMultilevel"/>
    <w:tmpl w:val="DD30FEB8"/>
    <w:lvl w:ilvl="0" w:tplc="68D05DF4">
      <w:start w:val="1"/>
      <w:numFmt w:val="bullet"/>
      <w:lvlText w:val="-"/>
      <w:lvlJc w:val="left"/>
      <w:pPr>
        <w:ind w:left="720" w:hanging="360"/>
      </w:pPr>
      <w:rPr>
        <w:rFonts w:ascii="Aptos" w:hAnsi="Aptos" w:hint="default"/>
      </w:rPr>
    </w:lvl>
    <w:lvl w:ilvl="1" w:tplc="F47029E2">
      <w:start w:val="1"/>
      <w:numFmt w:val="bullet"/>
      <w:lvlText w:val="o"/>
      <w:lvlJc w:val="left"/>
      <w:pPr>
        <w:ind w:left="1440" w:hanging="360"/>
      </w:pPr>
      <w:rPr>
        <w:rFonts w:ascii="Courier New" w:hAnsi="Courier New" w:hint="default"/>
      </w:rPr>
    </w:lvl>
    <w:lvl w:ilvl="2" w:tplc="13B09860">
      <w:start w:val="1"/>
      <w:numFmt w:val="bullet"/>
      <w:lvlText w:val=""/>
      <w:lvlJc w:val="left"/>
      <w:pPr>
        <w:ind w:left="2160" w:hanging="360"/>
      </w:pPr>
      <w:rPr>
        <w:rFonts w:ascii="Wingdings" w:hAnsi="Wingdings" w:hint="default"/>
      </w:rPr>
    </w:lvl>
    <w:lvl w:ilvl="3" w:tplc="00D42D46">
      <w:start w:val="1"/>
      <w:numFmt w:val="bullet"/>
      <w:lvlText w:val=""/>
      <w:lvlJc w:val="left"/>
      <w:pPr>
        <w:ind w:left="2880" w:hanging="360"/>
      </w:pPr>
      <w:rPr>
        <w:rFonts w:ascii="Symbol" w:hAnsi="Symbol" w:hint="default"/>
      </w:rPr>
    </w:lvl>
    <w:lvl w:ilvl="4" w:tplc="20BAD3DC">
      <w:start w:val="1"/>
      <w:numFmt w:val="bullet"/>
      <w:lvlText w:val="o"/>
      <w:lvlJc w:val="left"/>
      <w:pPr>
        <w:ind w:left="3600" w:hanging="360"/>
      </w:pPr>
      <w:rPr>
        <w:rFonts w:ascii="Courier New" w:hAnsi="Courier New" w:hint="default"/>
      </w:rPr>
    </w:lvl>
    <w:lvl w:ilvl="5" w:tplc="4A74C042">
      <w:start w:val="1"/>
      <w:numFmt w:val="bullet"/>
      <w:lvlText w:val=""/>
      <w:lvlJc w:val="left"/>
      <w:pPr>
        <w:ind w:left="4320" w:hanging="360"/>
      </w:pPr>
      <w:rPr>
        <w:rFonts w:ascii="Wingdings" w:hAnsi="Wingdings" w:hint="default"/>
      </w:rPr>
    </w:lvl>
    <w:lvl w:ilvl="6" w:tplc="59CA2FFC">
      <w:start w:val="1"/>
      <w:numFmt w:val="bullet"/>
      <w:lvlText w:val=""/>
      <w:lvlJc w:val="left"/>
      <w:pPr>
        <w:ind w:left="5040" w:hanging="360"/>
      </w:pPr>
      <w:rPr>
        <w:rFonts w:ascii="Symbol" w:hAnsi="Symbol" w:hint="default"/>
      </w:rPr>
    </w:lvl>
    <w:lvl w:ilvl="7" w:tplc="3C24956A">
      <w:start w:val="1"/>
      <w:numFmt w:val="bullet"/>
      <w:lvlText w:val="o"/>
      <w:lvlJc w:val="left"/>
      <w:pPr>
        <w:ind w:left="5760" w:hanging="360"/>
      </w:pPr>
      <w:rPr>
        <w:rFonts w:ascii="Courier New" w:hAnsi="Courier New" w:hint="default"/>
      </w:rPr>
    </w:lvl>
    <w:lvl w:ilvl="8" w:tplc="861C55B0">
      <w:start w:val="1"/>
      <w:numFmt w:val="bullet"/>
      <w:lvlText w:val=""/>
      <w:lvlJc w:val="left"/>
      <w:pPr>
        <w:ind w:left="6480" w:hanging="360"/>
      </w:pPr>
      <w:rPr>
        <w:rFonts w:ascii="Wingdings" w:hAnsi="Wingdings" w:hint="default"/>
      </w:rPr>
    </w:lvl>
  </w:abstractNum>
  <w:abstractNum w:abstractNumId="41" w15:restartNumberingAfterBreak="0">
    <w:nsid w:val="6A11F5A3"/>
    <w:multiLevelType w:val="hybridMultilevel"/>
    <w:tmpl w:val="D7F2DA0E"/>
    <w:lvl w:ilvl="0" w:tplc="D61229B2">
      <w:start w:val="1"/>
      <w:numFmt w:val="decimal"/>
      <w:lvlText w:val="%1)"/>
      <w:lvlJc w:val="left"/>
      <w:pPr>
        <w:ind w:left="720" w:hanging="360"/>
      </w:pPr>
    </w:lvl>
    <w:lvl w:ilvl="1" w:tplc="D916D5D2">
      <w:start w:val="1"/>
      <w:numFmt w:val="lowerLetter"/>
      <w:lvlText w:val="%2."/>
      <w:lvlJc w:val="left"/>
      <w:pPr>
        <w:ind w:left="1440" w:hanging="360"/>
      </w:pPr>
    </w:lvl>
    <w:lvl w:ilvl="2" w:tplc="94227C7E">
      <w:start w:val="1"/>
      <w:numFmt w:val="lowerRoman"/>
      <w:lvlText w:val="%3."/>
      <w:lvlJc w:val="right"/>
      <w:pPr>
        <w:ind w:left="2160" w:hanging="180"/>
      </w:pPr>
    </w:lvl>
    <w:lvl w:ilvl="3" w:tplc="646AA458">
      <w:start w:val="1"/>
      <w:numFmt w:val="decimal"/>
      <w:lvlText w:val="%4."/>
      <w:lvlJc w:val="left"/>
      <w:pPr>
        <w:ind w:left="2880" w:hanging="360"/>
      </w:pPr>
    </w:lvl>
    <w:lvl w:ilvl="4" w:tplc="499A0E32">
      <w:start w:val="1"/>
      <w:numFmt w:val="lowerLetter"/>
      <w:lvlText w:val="%5."/>
      <w:lvlJc w:val="left"/>
      <w:pPr>
        <w:ind w:left="3600" w:hanging="360"/>
      </w:pPr>
    </w:lvl>
    <w:lvl w:ilvl="5" w:tplc="EBA00D36">
      <w:start w:val="1"/>
      <w:numFmt w:val="lowerRoman"/>
      <w:lvlText w:val="%6."/>
      <w:lvlJc w:val="right"/>
      <w:pPr>
        <w:ind w:left="4320" w:hanging="180"/>
      </w:pPr>
    </w:lvl>
    <w:lvl w:ilvl="6" w:tplc="25B26828">
      <w:start w:val="1"/>
      <w:numFmt w:val="decimal"/>
      <w:lvlText w:val="%7."/>
      <w:lvlJc w:val="left"/>
      <w:pPr>
        <w:ind w:left="5040" w:hanging="360"/>
      </w:pPr>
    </w:lvl>
    <w:lvl w:ilvl="7" w:tplc="3C82D99E">
      <w:start w:val="1"/>
      <w:numFmt w:val="lowerLetter"/>
      <w:lvlText w:val="%8."/>
      <w:lvlJc w:val="left"/>
      <w:pPr>
        <w:ind w:left="5760" w:hanging="360"/>
      </w:pPr>
    </w:lvl>
    <w:lvl w:ilvl="8" w:tplc="4282F440">
      <w:start w:val="1"/>
      <w:numFmt w:val="lowerRoman"/>
      <w:lvlText w:val="%9."/>
      <w:lvlJc w:val="right"/>
      <w:pPr>
        <w:ind w:left="6480" w:hanging="180"/>
      </w:p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73BB19FB"/>
    <w:multiLevelType w:val="hybridMultilevel"/>
    <w:tmpl w:val="8312D538"/>
    <w:lvl w:ilvl="0" w:tplc="774073C2">
      <w:start w:val="1"/>
      <w:numFmt w:val="decimal"/>
      <w:lvlText w:val="%1)"/>
      <w:lvlJc w:val="left"/>
      <w:pPr>
        <w:ind w:left="720" w:hanging="360"/>
      </w:pPr>
    </w:lvl>
    <w:lvl w:ilvl="1" w:tplc="3D8697E2">
      <w:start w:val="1"/>
      <w:numFmt w:val="lowerLetter"/>
      <w:lvlText w:val="%2."/>
      <w:lvlJc w:val="left"/>
      <w:pPr>
        <w:ind w:left="1440" w:hanging="360"/>
      </w:pPr>
    </w:lvl>
    <w:lvl w:ilvl="2" w:tplc="4CF81388">
      <w:start w:val="1"/>
      <w:numFmt w:val="lowerRoman"/>
      <w:lvlText w:val="%3."/>
      <w:lvlJc w:val="right"/>
      <w:pPr>
        <w:ind w:left="2160" w:hanging="180"/>
      </w:pPr>
    </w:lvl>
    <w:lvl w:ilvl="3" w:tplc="A06CB942">
      <w:start w:val="1"/>
      <w:numFmt w:val="decimal"/>
      <w:lvlText w:val="%4."/>
      <w:lvlJc w:val="left"/>
      <w:pPr>
        <w:ind w:left="2880" w:hanging="360"/>
      </w:pPr>
    </w:lvl>
    <w:lvl w:ilvl="4" w:tplc="BA68C61A">
      <w:start w:val="1"/>
      <w:numFmt w:val="lowerLetter"/>
      <w:lvlText w:val="%5."/>
      <w:lvlJc w:val="left"/>
      <w:pPr>
        <w:ind w:left="3600" w:hanging="360"/>
      </w:pPr>
    </w:lvl>
    <w:lvl w:ilvl="5" w:tplc="4684860A">
      <w:start w:val="1"/>
      <w:numFmt w:val="lowerRoman"/>
      <w:lvlText w:val="%6."/>
      <w:lvlJc w:val="right"/>
      <w:pPr>
        <w:ind w:left="4320" w:hanging="180"/>
      </w:pPr>
    </w:lvl>
    <w:lvl w:ilvl="6" w:tplc="CC207C04">
      <w:start w:val="1"/>
      <w:numFmt w:val="decimal"/>
      <w:lvlText w:val="%7."/>
      <w:lvlJc w:val="left"/>
      <w:pPr>
        <w:ind w:left="5040" w:hanging="360"/>
      </w:pPr>
    </w:lvl>
    <w:lvl w:ilvl="7" w:tplc="01543156">
      <w:start w:val="1"/>
      <w:numFmt w:val="lowerLetter"/>
      <w:lvlText w:val="%8."/>
      <w:lvlJc w:val="left"/>
      <w:pPr>
        <w:ind w:left="5760" w:hanging="360"/>
      </w:pPr>
    </w:lvl>
    <w:lvl w:ilvl="8" w:tplc="2006C850">
      <w:start w:val="1"/>
      <w:numFmt w:val="lowerRoman"/>
      <w:lvlText w:val="%9."/>
      <w:lvlJc w:val="right"/>
      <w:pPr>
        <w:ind w:left="6480" w:hanging="180"/>
      </w:pPr>
    </w:lvl>
  </w:abstractNum>
  <w:abstractNum w:abstractNumId="45" w15:restartNumberingAfterBreak="0">
    <w:nsid w:val="750523D0"/>
    <w:multiLevelType w:val="hybridMultilevel"/>
    <w:tmpl w:val="57C6B590"/>
    <w:lvl w:ilvl="0" w:tplc="C9A07B22">
      <w:start w:val="1"/>
      <w:numFmt w:val="decimal"/>
      <w:lvlText w:val="%1."/>
      <w:lvlJc w:val="left"/>
      <w:pPr>
        <w:ind w:left="1080" w:hanging="360"/>
      </w:pPr>
    </w:lvl>
    <w:lvl w:ilvl="1" w:tplc="28C42B4C">
      <w:start w:val="1"/>
      <w:numFmt w:val="lowerLetter"/>
      <w:lvlText w:val="%2."/>
      <w:lvlJc w:val="left"/>
      <w:pPr>
        <w:ind w:left="1800" w:hanging="360"/>
      </w:pPr>
    </w:lvl>
    <w:lvl w:ilvl="2" w:tplc="72A21152">
      <w:start w:val="1"/>
      <w:numFmt w:val="lowerRoman"/>
      <w:lvlText w:val="%3."/>
      <w:lvlJc w:val="right"/>
      <w:pPr>
        <w:ind w:left="2520" w:hanging="180"/>
      </w:pPr>
    </w:lvl>
    <w:lvl w:ilvl="3" w:tplc="C07CF2AA">
      <w:start w:val="1"/>
      <w:numFmt w:val="decimal"/>
      <w:lvlText w:val="%4."/>
      <w:lvlJc w:val="left"/>
      <w:pPr>
        <w:ind w:left="3240" w:hanging="360"/>
      </w:pPr>
    </w:lvl>
    <w:lvl w:ilvl="4" w:tplc="026A11BC">
      <w:start w:val="1"/>
      <w:numFmt w:val="lowerLetter"/>
      <w:lvlText w:val="%5."/>
      <w:lvlJc w:val="left"/>
      <w:pPr>
        <w:ind w:left="3960" w:hanging="360"/>
      </w:pPr>
    </w:lvl>
    <w:lvl w:ilvl="5" w:tplc="CE88EC1E">
      <w:start w:val="1"/>
      <w:numFmt w:val="lowerRoman"/>
      <w:lvlText w:val="%6."/>
      <w:lvlJc w:val="right"/>
      <w:pPr>
        <w:ind w:left="4680" w:hanging="180"/>
      </w:pPr>
    </w:lvl>
    <w:lvl w:ilvl="6" w:tplc="CA7A617E">
      <w:start w:val="1"/>
      <w:numFmt w:val="decimal"/>
      <w:lvlText w:val="%7."/>
      <w:lvlJc w:val="left"/>
      <w:pPr>
        <w:ind w:left="5400" w:hanging="360"/>
      </w:pPr>
    </w:lvl>
    <w:lvl w:ilvl="7" w:tplc="B5889390">
      <w:start w:val="1"/>
      <w:numFmt w:val="lowerLetter"/>
      <w:lvlText w:val="%8."/>
      <w:lvlJc w:val="left"/>
      <w:pPr>
        <w:ind w:left="6120" w:hanging="360"/>
      </w:pPr>
    </w:lvl>
    <w:lvl w:ilvl="8" w:tplc="9C747698">
      <w:start w:val="1"/>
      <w:numFmt w:val="lowerRoman"/>
      <w:lvlText w:val="%9."/>
      <w:lvlJc w:val="right"/>
      <w:pPr>
        <w:ind w:left="6840" w:hanging="180"/>
      </w:pPr>
    </w:lvl>
  </w:abstractNum>
  <w:abstractNum w:abstractNumId="46" w15:restartNumberingAfterBreak="0">
    <w:nsid w:val="7E8EB2E7"/>
    <w:multiLevelType w:val="hybridMultilevel"/>
    <w:tmpl w:val="7B7494EA"/>
    <w:lvl w:ilvl="0" w:tplc="6EA2AEAE">
      <w:start w:val="1"/>
      <w:numFmt w:val="lowerLetter"/>
      <w:lvlText w:val="%1)"/>
      <w:lvlJc w:val="left"/>
      <w:pPr>
        <w:ind w:left="720" w:hanging="360"/>
      </w:pPr>
    </w:lvl>
    <w:lvl w:ilvl="1" w:tplc="B43CF30A">
      <w:start w:val="1"/>
      <w:numFmt w:val="lowerLetter"/>
      <w:lvlText w:val="%2."/>
      <w:lvlJc w:val="left"/>
      <w:pPr>
        <w:ind w:left="1440" w:hanging="360"/>
      </w:pPr>
    </w:lvl>
    <w:lvl w:ilvl="2" w:tplc="601A2EA6">
      <w:start w:val="1"/>
      <w:numFmt w:val="lowerRoman"/>
      <w:lvlText w:val="%3."/>
      <w:lvlJc w:val="right"/>
      <w:pPr>
        <w:ind w:left="2160" w:hanging="180"/>
      </w:pPr>
    </w:lvl>
    <w:lvl w:ilvl="3" w:tplc="11BE1ADC">
      <w:start w:val="1"/>
      <w:numFmt w:val="decimal"/>
      <w:lvlText w:val="%4."/>
      <w:lvlJc w:val="left"/>
      <w:pPr>
        <w:ind w:left="2880" w:hanging="360"/>
      </w:pPr>
    </w:lvl>
    <w:lvl w:ilvl="4" w:tplc="A9162D68">
      <w:start w:val="1"/>
      <w:numFmt w:val="lowerLetter"/>
      <w:lvlText w:val="%5."/>
      <w:lvlJc w:val="left"/>
      <w:pPr>
        <w:ind w:left="3600" w:hanging="360"/>
      </w:pPr>
    </w:lvl>
    <w:lvl w:ilvl="5" w:tplc="5E8825B2">
      <w:start w:val="1"/>
      <w:numFmt w:val="lowerRoman"/>
      <w:lvlText w:val="%6."/>
      <w:lvlJc w:val="right"/>
      <w:pPr>
        <w:ind w:left="4320" w:hanging="180"/>
      </w:pPr>
    </w:lvl>
    <w:lvl w:ilvl="6" w:tplc="8F30B2F4">
      <w:start w:val="1"/>
      <w:numFmt w:val="decimal"/>
      <w:lvlText w:val="%7."/>
      <w:lvlJc w:val="left"/>
      <w:pPr>
        <w:ind w:left="5040" w:hanging="360"/>
      </w:pPr>
    </w:lvl>
    <w:lvl w:ilvl="7" w:tplc="C37AAE9C">
      <w:start w:val="1"/>
      <w:numFmt w:val="lowerLetter"/>
      <w:lvlText w:val="%8."/>
      <w:lvlJc w:val="left"/>
      <w:pPr>
        <w:ind w:left="5760" w:hanging="360"/>
      </w:pPr>
    </w:lvl>
    <w:lvl w:ilvl="8" w:tplc="3B545B52">
      <w:start w:val="1"/>
      <w:numFmt w:val="lowerRoman"/>
      <w:lvlText w:val="%9."/>
      <w:lvlJc w:val="right"/>
      <w:pPr>
        <w:ind w:left="6480" w:hanging="180"/>
      </w:pPr>
    </w:lvl>
  </w:abstractNum>
  <w:num w:numId="1" w16cid:durableId="1624380194">
    <w:abstractNumId w:val="23"/>
  </w:num>
  <w:num w:numId="2" w16cid:durableId="1393773851">
    <w:abstractNumId w:val="16"/>
  </w:num>
  <w:num w:numId="3" w16cid:durableId="1436903708">
    <w:abstractNumId w:val="46"/>
  </w:num>
  <w:num w:numId="4" w16cid:durableId="836194975">
    <w:abstractNumId w:val="15"/>
  </w:num>
  <w:num w:numId="5" w16cid:durableId="962610915">
    <w:abstractNumId w:val="14"/>
  </w:num>
  <w:num w:numId="6" w16cid:durableId="855853127">
    <w:abstractNumId w:val="44"/>
  </w:num>
  <w:num w:numId="7" w16cid:durableId="1657539092">
    <w:abstractNumId w:val="41"/>
  </w:num>
  <w:num w:numId="8" w16cid:durableId="423035092">
    <w:abstractNumId w:val="20"/>
  </w:num>
  <w:num w:numId="9" w16cid:durableId="1333339117">
    <w:abstractNumId w:val="30"/>
  </w:num>
  <w:num w:numId="10" w16cid:durableId="756361784">
    <w:abstractNumId w:val="32"/>
  </w:num>
  <w:num w:numId="11" w16cid:durableId="307707745">
    <w:abstractNumId w:val="24"/>
  </w:num>
  <w:num w:numId="12" w16cid:durableId="91169335">
    <w:abstractNumId w:val="34"/>
  </w:num>
  <w:num w:numId="13" w16cid:durableId="501431433">
    <w:abstractNumId w:val="17"/>
  </w:num>
  <w:num w:numId="14" w16cid:durableId="936718548">
    <w:abstractNumId w:val="0"/>
  </w:num>
  <w:num w:numId="15" w16cid:durableId="718676137">
    <w:abstractNumId w:val="33"/>
  </w:num>
  <w:num w:numId="16" w16cid:durableId="1191339242">
    <w:abstractNumId w:val="18"/>
  </w:num>
  <w:num w:numId="17" w16cid:durableId="346753788">
    <w:abstractNumId w:val="5"/>
  </w:num>
  <w:num w:numId="18" w16cid:durableId="2108884136">
    <w:abstractNumId w:val="22"/>
  </w:num>
  <w:num w:numId="19" w16cid:durableId="1185482174">
    <w:abstractNumId w:val="4"/>
  </w:num>
  <w:num w:numId="20" w16cid:durableId="1252857470">
    <w:abstractNumId w:val="3"/>
  </w:num>
  <w:num w:numId="21" w16cid:durableId="1788229805">
    <w:abstractNumId w:val="25"/>
  </w:num>
  <w:num w:numId="22" w16cid:durableId="1925215381">
    <w:abstractNumId w:val="29"/>
  </w:num>
  <w:num w:numId="23" w16cid:durableId="2116754898">
    <w:abstractNumId w:val="45"/>
  </w:num>
  <w:num w:numId="24" w16cid:durableId="790172095">
    <w:abstractNumId w:val="28"/>
  </w:num>
  <w:num w:numId="25" w16cid:durableId="227112150">
    <w:abstractNumId w:val="7"/>
  </w:num>
  <w:num w:numId="26" w16cid:durableId="1135485320">
    <w:abstractNumId w:val="35"/>
  </w:num>
  <w:num w:numId="27" w16cid:durableId="2049377790">
    <w:abstractNumId w:val="38"/>
  </w:num>
  <w:num w:numId="28" w16cid:durableId="423192495">
    <w:abstractNumId w:val="21"/>
  </w:num>
  <w:num w:numId="29" w16cid:durableId="813178698">
    <w:abstractNumId w:val="1"/>
  </w:num>
  <w:num w:numId="30" w16cid:durableId="1904633225">
    <w:abstractNumId w:val="8"/>
  </w:num>
  <w:num w:numId="31" w16cid:durableId="1789858266">
    <w:abstractNumId w:val="43"/>
  </w:num>
  <w:num w:numId="32" w16cid:durableId="494614562">
    <w:abstractNumId w:val="37"/>
  </w:num>
  <w:num w:numId="33" w16cid:durableId="1473055655">
    <w:abstractNumId w:val="42"/>
  </w:num>
  <w:num w:numId="34" w16cid:durableId="853299750">
    <w:abstractNumId w:val="26"/>
  </w:num>
  <w:num w:numId="35" w16cid:durableId="1894346053">
    <w:abstractNumId w:val="31"/>
  </w:num>
  <w:num w:numId="36" w16cid:durableId="780102357">
    <w:abstractNumId w:val="40"/>
  </w:num>
  <w:num w:numId="37" w16cid:durableId="1656685408">
    <w:abstractNumId w:val="11"/>
  </w:num>
  <w:num w:numId="38" w16cid:durableId="745148520">
    <w:abstractNumId w:val="6"/>
  </w:num>
  <w:num w:numId="39" w16cid:durableId="1167600692">
    <w:abstractNumId w:val="39"/>
  </w:num>
  <w:num w:numId="40" w16cid:durableId="1068843884">
    <w:abstractNumId w:val="27"/>
  </w:num>
  <w:num w:numId="41" w16cid:durableId="1486704372">
    <w:abstractNumId w:val="2"/>
  </w:num>
  <w:num w:numId="42" w16cid:durableId="143739956">
    <w:abstractNumId w:val="13"/>
    <w:lvlOverride w:ilvl="0">
      <w:startOverride w:val="1"/>
    </w:lvlOverride>
  </w:num>
  <w:num w:numId="43" w16cid:durableId="2056737504">
    <w:abstractNumId w:val="19"/>
  </w:num>
  <w:num w:numId="44" w16cid:durableId="1712613931">
    <w:abstractNumId w:val="10"/>
  </w:num>
  <w:num w:numId="45" w16cid:durableId="49305797">
    <w:abstractNumId w:val="36"/>
  </w:num>
  <w:num w:numId="46" w16cid:durableId="1860924214">
    <w:abstractNumId w:val="9"/>
  </w:num>
  <w:num w:numId="47" w16cid:durableId="20710297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F1B"/>
    <w:rsid w:val="00011479"/>
    <w:rsid w:val="000139BE"/>
    <w:rsid w:val="000167D4"/>
    <w:rsid w:val="0003170C"/>
    <w:rsid w:val="000410E1"/>
    <w:rsid w:val="00045F1B"/>
    <w:rsid w:val="0004771A"/>
    <w:rsid w:val="00063061"/>
    <w:rsid w:val="00081E5E"/>
    <w:rsid w:val="00096C88"/>
    <w:rsid w:val="000B1799"/>
    <w:rsid w:val="000D12D0"/>
    <w:rsid w:val="000D3D67"/>
    <w:rsid w:val="000E5243"/>
    <w:rsid w:val="000F148A"/>
    <w:rsid w:val="000F4D02"/>
    <w:rsid w:val="001053F7"/>
    <w:rsid w:val="00113559"/>
    <w:rsid w:val="00115450"/>
    <w:rsid w:val="00116599"/>
    <w:rsid w:val="00124C9D"/>
    <w:rsid w:val="00130F99"/>
    <w:rsid w:val="00131C8E"/>
    <w:rsid w:val="00152BC0"/>
    <w:rsid w:val="00166475"/>
    <w:rsid w:val="00173F24"/>
    <w:rsid w:val="001A6781"/>
    <w:rsid w:val="001B4D36"/>
    <w:rsid w:val="001B5CAD"/>
    <w:rsid w:val="001C2B69"/>
    <w:rsid w:val="001E1613"/>
    <w:rsid w:val="001E309C"/>
    <w:rsid w:val="002120D8"/>
    <w:rsid w:val="002379F1"/>
    <w:rsid w:val="00270455"/>
    <w:rsid w:val="002815C7"/>
    <w:rsid w:val="00284526"/>
    <w:rsid w:val="002B1A04"/>
    <w:rsid w:val="002B61A7"/>
    <w:rsid w:val="002B6740"/>
    <w:rsid w:val="002C5DE0"/>
    <w:rsid w:val="002D64C3"/>
    <w:rsid w:val="002E3272"/>
    <w:rsid w:val="002E39D1"/>
    <w:rsid w:val="002E4AEF"/>
    <w:rsid w:val="00301423"/>
    <w:rsid w:val="0030557D"/>
    <w:rsid w:val="0030B5FD"/>
    <w:rsid w:val="00311F28"/>
    <w:rsid w:val="00331DA4"/>
    <w:rsid w:val="0033E2DB"/>
    <w:rsid w:val="00366142"/>
    <w:rsid w:val="0037773F"/>
    <w:rsid w:val="00380711"/>
    <w:rsid w:val="00384018"/>
    <w:rsid w:val="003877EE"/>
    <w:rsid w:val="003945CE"/>
    <w:rsid w:val="003B37F6"/>
    <w:rsid w:val="003C1E26"/>
    <w:rsid w:val="003C4858"/>
    <w:rsid w:val="003C7EF9"/>
    <w:rsid w:val="003D5613"/>
    <w:rsid w:val="003F2CE9"/>
    <w:rsid w:val="00417A96"/>
    <w:rsid w:val="00425C85"/>
    <w:rsid w:val="00435728"/>
    <w:rsid w:val="00437A0D"/>
    <w:rsid w:val="00443912"/>
    <w:rsid w:val="00452D32"/>
    <w:rsid w:val="00485CC7"/>
    <w:rsid w:val="004910D6"/>
    <w:rsid w:val="004959C2"/>
    <w:rsid w:val="0049CF90"/>
    <w:rsid w:val="004D5E94"/>
    <w:rsid w:val="004E440C"/>
    <w:rsid w:val="004E5A7C"/>
    <w:rsid w:val="004F3C7B"/>
    <w:rsid w:val="005169A2"/>
    <w:rsid w:val="00527F60"/>
    <w:rsid w:val="00532546"/>
    <w:rsid w:val="00541BA3"/>
    <w:rsid w:val="0054440C"/>
    <w:rsid w:val="00572065"/>
    <w:rsid w:val="00580BC6"/>
    <w:rsid w:val="00591998"/>
    <w:rsid w:val="005B7B16"/>
    <w:rsid w:val="005C20FB"/>
    <w:rsid w:val="005D0760"/>
    <w:rsid w:val="005F0D26"/>
    <w:rsid w:val="005F2B27"/>
    <w:rsid w:val="005F2D16"/>
    <w:rsid w:val="005F2F23"/>
    <w:rsid w:val="005F5A38"/>
    <w:rsid w:val="00600CC1"/>
    <w:rsid w:val="006277F2"/>
    <w:rsid w:val="00632BAE"/>
    <w:rsid w:val="006366C9"/>
    <w:rsid w:val="0064665A"/>
    <w:rsid w:val="006474BE"/>
    <w:rsid w:val="00654D1B"/>
    <w:rsid w:val="0066199A"/>
    <w:rsid w:val="00662487"/>
    <w:rsid w:val="00666FF3"/>
    <w:rsid w:val="00677B5B"/>
    <w:rsid w:val="00681C7E"/>
    <w:rsid w:val="00683976"/>
    <w:rsid w:val="0069331F"/>
    <w:rsid w:val="0069540A"/>
    <w:rsid w:val="006A08A5"/>
    <w:rsid w:val="006B4404"/>
    <w:rsid w:val="006E05DB"/>
    <w:rsid w:val="006E3534"/>
    <w:rsid w:val="00710A25"/>
    <w:rsid w:val="00710C34"/>
    <w:rsid w:val="00710C5B"/>
    <w:rsid w:val="00711937"/>
    <w:rsid w:val="007546F3"/>
    <w:rsid w:val="0077535F"/>
    <w:rsid w:val="007821B1"/>
    <w:rsid w:val="007A6D45"/>
    <w:rsid w:val="007C50E4"/>
    <w:rsid w:val="007C70AD"/>
    <w:rsid w:val="007C7D83"/>
    <w:rsid w:val="00811CD8"/>
    <w:rsid w:val="00812B76"/>
    <w:rsid w:val="008348F5"/>
    <w:rsid w:val="00834A21"/>
    <w:rsid w:val="00837854"/>
    <w:rsid w:val="00881F95"/>
    <w:rsid w:val="008B41F3"/>
    <w:rsid w:val="008B69BF"/>
    <w:rsid w:val="008E21DA"/>
    <w:rsid w:val="009126E7"/>
    <w:rsid w:val="00914F33"/>
    <w:rsid w:val="00957F8B"/>
    <w:rsid w:val="0096526E"/>
    <w:rsid w:val="009829B0"/>
    <w:rsid w:val="00985678"/>
    <w:rsid w:val="009930E2"/>
    <w:rsid w:val="009A1FF9"/>
    <w:rsid w:val="009A28F8"/>
    <w:rsid w:val="009A744C"/>
    <w:rsid w:val="009C0FAE"/>
    <w:rsid w:val="009C1826"/>
    <w:rsid w:val="009C3FBC"/>
    <w:rsid w:val="009C6CEF"/>
    <w:rsid w:val="00A11287"/>
    <w:rsid w:val="00A12704"/>
    <w:rsid w:val="00A216C0"/>
    <w:rsid w:val="00A23F0F"/>
    <w:rsid w:val="00A52411"/>
    <w:rsid w:val="00A533D1"/>
    <w:rsid w:val="00A630EC"/>
    <w:rsid w:val="00A735D1"/>
    <w:rsid w:val="00A77540"/>
    <w:rsid w:val="00A81113"/>
    <w:rsid w:val="00A877E1"/>
    <w:rsid w:val="00A958E4"/>
    <w:rsid w:val="00AB0EF4"/>
    <w:rsid w:val="00AC6A60"/>
    <w:rsid w:val="00AD3393"/>
    <w:rsid w:val="00AD6AA5"/>
    <w:rsid w:val="00AE3500"/>
    <w:rsid w:val="00AE5844"/>
    <w:rsid w:val="00AE6ABA"/>
    <w:rsid w:val="00AE7B4A"/>
    <w:rsid w:val="00AF0113"/>
    <w:rsid w:val="00AF470B"/>
    <w:rsid w:val="00AF7AD4"/>
    <w:rsid w:val="00B03F47"/>
    <w:rsid w:val="00B03F73"/>
    <w:rsid w:val="00B111CA"/>
    <w:rsid w:val="00B11709"/>
    <w:rsid w:val="00B2041E"/>
    <w:rsid w:val="00B253A0"/>
    <w:rsid w:val="00B41F01"/>
    <w:rsid w:val="00B506C0"/>
    <w:rsid w:val="00B7095D"/>
    <w:rsid w:val="00B72297"/>
    <w:rsid w:val="00B758B7"/>
    <w:rsid w:val="00BB6E28"/>
    <w:rsid w:val="00BD0665"/>
    <w:rsid w:val="00BE1EAF"/>
    <w:rsid w:val="00BE3099"/>
    <w:rsid w:val="00BE3575"/>
    <w:rsid w:val="00BE4248"/>
    <w:rsid w:val="00C01760"/>
    <w:rsid w:val="00C15E0A"/>
    <w:rsid w:val="00C16D6D"/>
    <w:rsid w:val="00C17FCE"/>
    <w:rsid w:val="00C31544"/>
    <w:rsid w:val="00C44C72"/>
    <w:rsid w:val="00C61CB8"/>
    <w:rsid w:val="00C75514"/>
    <w:rsid w:val="00C84629"/>
    <w:rsid w:val="00C96156"/>
    <w:rsid w:val="00CA1DBE"/>
    <w:rsid w:val="00CD19FB"/>
    <w:rsid w:val="00CE3AE4"/>
    <w:rsid w:val="00CE5DE5"/>
    <w:rsid w:val="00CF1462"/>
    <w:rsid w:val="00CF4F5D"/>
    <w:rsid w:val="00CF53DE"/>
    <w:rsid w:val="00D11932"/>
    <w:rsid w:val="00D1339D"/>
    <w:rsid w:val="00D1693A"/>
    <w:rsid w:val="00D2446C"/>
    <w:rsid w:val="00D30D3B"/>
    <w:rsid w:val="00D37F93"/>
    <w:rsid w:val="00D413E6"/>
    <w:rsid w:val="00D50E1A"/>
    <w:rsid w:val="00D570A4"/>
    <w:rsid w:val="00D6208E"/>
    <w:rsid w:val="00D743EE"/>
    <w:rsid w:val="00D8062B"/>
    <w:rsid w:val="00D8583E"/>
    <w:rsid w:val="00D873D0"/>
    <w:rsid w:val="00D928AE"/>
    <w:rsid w:val="00DA078B"/>
    <w:rsid w:val="00DB6B72"/>
    <w:rsid w:val="00DC41CB"/>
    <w:rsid w:val="00DD61C7"/>
    <w:rsid w:val="00DF6982"/>
    <w:rsid w:val="00E258E8"/>
    <w:rsid w:val="00E2E985"/>
    <w:rsid w:val="00E437EF"/>
    <w:rsid w:val="00E63EFD"/>
    <w:rsid w:val="00E85606"/>
    <w:rsid w:val="00E87FDF"/>
    <w:rsid w:val="00E90653"/>
    <w:rsid w:val="00EA2057"/>
    <w:rsid w:val="00EC37BA"/>
    <w:rsid w:val="00EC693A"/>
    <w:rsid w:val="00ED64BC"/>
    <w:rsid w:val="00ED6D46"/>
    <w:rsid w:val="00EE2719"/>
    <w:rsid w:val="00EE5DAF"/>
    <w:rsid w:val="00EF5875"/>
    <w:rsid w:val="00F30446"/>
    <w:rsid w:val="00F31212"/>
    <w:rsid w:val="00F42523"/>
    <w:rsid w:val="00F56BC2"/>
    <w:rsid w:val="00F60B7E"/>
    <w:rsid w:val="00F86E6E"/>
    <w:rsid w:val="00F91D25"/>
    <w:rsid w:val="00F9478B"/>
    <w:rsid w:val="00FA1B15"/>
    <w:rsid w:val="00FB0B8F"/>
    <w:rsid w:val="00FD59E0"/>
    <w:rsid w:val="00FE63BE"/>
    <w:rsid w:val="01B4237E"/>
    <w:rsid w:val="01D52326"/>
    <w:rsid w:val="01DF6C2C"/>
    <w:rsid w:val="01E1A7CD"/>
    <w:rsid w:val="01FDDDCA"/>
    <w:rsid w:val="022A34CC"/>
    <w:rsid w:val="025A5175"/>
    <w:rsid w:val="025CAC28"/>
    <w:rsid w:val="027029E2"/>
    <w:rsid w:val="02B8FE40"/>
    <w:rsid w:val="02D446CD"/>
    <w:rsid w:val="0309EEE5"/>
    <w:rsid w:val="032F0921"/>
    <w:rsid w:val="037DD338"/>
    <w:rsid w:val="03CF3A40"/>
    <w:rsid w:val="040995D6"/>
    <w:rsid w:val="04188268"/>
    <w:rsid w:val="0497598E"/>
    <w:rsid w:val="049A4CE3"/>
    <w:rsid w:val="04D94F68"/>
    <w:rsid w:val="0522A7B6"/>
    <w:rsid w:val="052B2B14"/>
    <w:rsid w:val="054A1011"/>
    <w:rsid w:val="05504CFC"/>
    <w:rsid w:val="0553408D"/>
    <w:rsid w:val="0590199A"/>
    <w:rsid w:val="05CAF552"/>
    <w:rsid w:val="060589B5"/>
    <w:rsid w:val="0634EF4F"/>
    <w:rsid w:val="06616AFF"/>
    <w:rsid w:val="069218F2"/>
    <w:rsid w:val="06D649F4"/>
    <w:rsid w:val="074B927D"/>
    <w:rsid w:val="07654F26"/>
    <w:rsid w:val="07719E02"/>
    <w:rsid w:val="07A07892"/>
    <w:rsid w:val="07C084E4"/>
    <w:rsid w:val="07D1B3FA"/>
    <w:rsid w:val="07E22B44"/>
    <w:rsid w:val="084CBF61"/>
    <w:rsid w:val="085A2C77"/>
    <w:rsid w:val="0871A7AD"/>
    <w:rsid w:val="087C403D"/>
    <w:rsid w:val="0885603E"/>
    <w:rsid w:val="0895BDE1"/>
    <w:rsid w:val="08C57A24"/>
    <w:rsid w:val="0916CDD5"/>
    <w:rsid w:val="09295AFA"/>
    <w:rsid w:val="097774D6"/>
    <w:rsid w:val="09D0C39C"/>
    <w:rsid w:val="09F4A08A"/>
    <w:rsid w:val="0A17286E"/>
    <w:rsid w:val="0A3339FF"/>
    <w:rsid w:val="0A6AE216"/>
    <w:rsid w:val="0A7ACE1C"/>
    <w:rsid w:val="0A7E889E"/>
    <w:rsid w:val="0ACDD562"/>
    <w:rsid w:val="0B0C18EE"/>
    <w:rsid w:val="0B1824EC"/>
    <w:rsid w:val="0B3C5F95"/>
    <w:rsid w:val="0B46B229"/>
    <w:rsid w:val="0B60C232"/>
    <w:rsid w:val="0B7D9EF9"/>
    <w:rsid w:val="0B96EC8F"/>
    <w:rsid w:val="0BD9BFA1"/>
    <w:rsid w:val="0BF1270C"/>
    <w:rsid w:val="0C1DA759"/>
    <w:rsid w:val="0C4B67C8"/>
    <w:rsid w:val="0C60AE35"/>
    <w:rsid w:val="0CA18DFE"/>
    <w:rsid w:val="0D502AE1"/>
    <w:rsid w:val="0D6C7B9B"/>
    <w:rsid w:val="0D94D161"/>
    <w:rsid w:val="0D98F02A"/>
    <w:rsid w:val="0DA4ED6E"/>
    <w:rsid w:val="0DC08770"/>
    <w:rsid w:val="0DCE3E81"/>
    <w:rsid w:val="0E09333A"/>
    <w:rsid w:val="0E3E89DD"/>
    <w:rsid w:val="0E62D28C"/>
    <w:rsid w:val="0E9DBCEA"/>
    <w:rsid w:val="0EB35154"/>
    <w:rsid w:val="0EBF2038"/>
    <w:rsid w:val="0EC297A5"/>
    <w:rsid w:val="0EED0B63"/>
    <w:rsid w:val="0F323A05"/>
    <w:rsid w:val="0F423091"/>
    <w:rsid w:val="0FD186BA"/>
    <w:rsid w:val="0FDA62EC"/>
    <w:rsid w:val="0FDF89F7"/>
    <w:rsid w:val="0FF37A7C"/>
    <w:rsid w:val="103B4FDF"/>
    <w:rsid w:val="1041BC79"/>
    <w:rsid w:val="1074685D"/>
    <w:rsid w:val="1076FDFB"/>
    <w:rsid w:val="1089F4E3"/>
    <w:rsid w:val="108EC73D"/>
    <w:rsid w:val="10B65B2C"/>
    <w:rsid w:val="10DD2DD6"/>
    <w:rsid w:val="110B9920"/>
    <w:rsid w:val="11AEA6A7"/>
    <w:rsid w:val="11B41ECC"/>
    <w:rsid w:val="11EB93EA"/>
    <w:rsid w:val="11FFA1E6"/>
    <w:rsid w:val="120999AC"/>
    <w:rsid w:val="12199DB8"/>
    <w:rsid w:val="1228A0EE"/>
    <w:rsid w:val="123D660B"/>
    <w:rsid w:val="124EE9E5"/>
    <w:rsid w:val="125AE951"/>
    <w:rsid w:val="1266E2D6"/>
    <w:rsid w:val="12736A30"/>
    <w:rsid w:val="1397013B"/>
    <w:rsid w:val="13D8EAD8"/>
    <w:rsid w:val="14135F9B"/>
    <w:rsid w:val="14246A98"/>
    <w:rsid w:val="143BEBB1"/>
    <w:rsid w:val="14762E50"/>
    <w:rsid w:val="147F93F5"/>
    <w:rsid w:val="14C4D37C"/>
    <w:rsid w:val="15A9C9B1"/>
    <w:rsid w:val="15F763C0"/>
    <w:rsid w:val="164EA4FC"/>
    <w:rsid w:val="166B36BD"/>
    <w:rsid w:val="167C0124"/>
    <w:rsid w:val="168E0F1E"/>
    <w:rsid w:val="16A949FB"/>
    <w:rsid w:val="16D592A5"/>
    <w:rsid w:val="16FC978B"/>
    <w:rsid w:val="16FEAE6C"/>
    <w:rsid w:val="175C3C1D"/>
    <w:rsid w:val="17BFADE0"/>
    <w:rsid w:val="17CB01DC"/>
    <w:rsid w:val="17ECCC11"/>
    <w:rsid w:val="1883F199"/>
    <w:rsid w:val="18A22FE4"/>
    <w:rsid w:val="18EA64C3"/>
    <w:rsid w:val="192C56F2"/>
    <w:rsid w:val="19506A59"/>
    <w:rsid w:val="195310A0"/>
    <w:rsid w:val="19703A79"/>
    <w:rsid w:val="19B5658B"/>
    <w:rsid w:val="19DE04F7"/>
    <w:rsid w:val="19EFFDA3"/>
    <w:rsid w:val="1A30FD58"/>
    <w:rsid w:val="1A49760E"/>
    <w:rsid w:val="1A54EB58"/>
    <w:rsid w:val="1A5CFA9A"/>
    <w:rsid w:val="1A61DBB4"/>
    <w:rsid w:val="1A632585"/>
    <w:rsid w:val="1A801C16"/>
    <w:rsid w:val="1B3C6A96"/>
    <w:rsid w:val="1B481A98"/>
    <w:rsid w:val="1B5A1E11"/>
    <w:rsid w:val="1B80ACCE"/>
    <w:rsid w:val="1B9438BA"/>
    <w:rsid w:val="1BB6CDE7"/>
    <w:rsid w:val="1BE2F637"/>
    <w:rsid w:val="1C878E4A"/>
    <w:rsid w:val="1CD0D258"/>
    <w:rsid w:val="1CD3F3DD"/>
    <w:rsid w:val="1D025F9A"/>
    <w:rsid w:val="1D02B094"/>
    <w:rsid w:val="1D09B9D8"/>
    <w:rsid w:val="1D1EA6C4"/>
    <w:rsid w:val="1D428522"/>
    <w:rsid w:val="1D554D50"/>
    <w:rsid w:val="1D65A80E"/>
    <w:rsid w:val="1DA36FD3"/>
    <w:rsid w:val="1DA5E72F"/>
    <w:rsid w:val="1DB0083C"/>
    <w:rsid w:val="1DFA83D9"/>
    <w:rsid w:val="1E096708"/>
    <w:rsid w:val="1E286F28"/>
    <w:rsid w:val="1E6ABF17"/>
    <w:rsid w:val="1E6B0024"/>
    <w:rsid w:val="1E9245FF"/>
    <w:rsid w:val="1EAF2036"/>
    <w:rsid w:val="1EF6350C"/>
    <w:rsid w:val="1F232744"/>
    <w:rsid w:val="1F89D2B6"/>
    <w:rsid w:val="1F965C2D"/>
    <w:rsid w:val="1FEFFED1"/>
    <w:rsid w:val="204ABD8E"/>
    <w:rsid w:val="208F3AC0"/>
    <w:rsid w:val="20FB0C30"/>
    <w:rsid w:val="21009576"/>
    <w:rsid w:val="2124903A"/>
    <w:rsid w:val="213090A8"/>
    <w:rsid w:val="217919E9"/>
    <w:rsid w:val="219ABC5D"/>
    <w:rsid w:val="21ACEAED"/>
    <w:rsid w:val="21BC1D43"/>
    <w:rsid w:val="223676BD"/>
    <w:rsid w:val="225E3506"/>
    <w:rsid w:val="2269B258"/>
    <w:rsid w:val="229B4DAD"/>
    <w:rsid w:val="22D4A8AD"/>
    <w:rsid w:val="22DC642C"/>
    <w:rsid w:val="230E5DA0"/>
    <w:rsid w:val="234D7C9F"/>
    <w:rsid w:val="2375CA7F"/>
    <w:rsid w:val="2394CA16"/>
    <w:rsid w:val="23988DDD"/>
    <w:rsid w:val="23A1CD4E"/>
    <w:rsid w:val="23B3A245"/>
    <w:rsid w:val="2422A209"/>
    <w:rsid w:val="24ECFFF5"/>
    <w:rsid w:val="251107B7"/>
    <w:rsid w:val="2512D201"/>
    <w:rsid w:val="25751E12"/>
    <w:rsid w:val="25BEFCEA"/>
    <w:rsid w:val="25E790C9"/>
    <w:rsid w:val="2624BF00"/>
    <w:rsid w:val="2630C2F8"/>
    <w:rsid w:val="26A443AF"/>
    <w:rsid w:val="26B38F5B"/>
    <w:rsid w:val="26E7884C"/>
    <w:rsid w:val="2702A18C"/>
    <w:rsid w:val="27112C69"/>
    <w:rsid w:val="271B3472"/>
    <w:rsid w:val="2720913A"/>
    <w:rsid w:val="274FA13C"/>
    <w:rsid w:val="27639831"/>
    <w:rsid w:val="2794FAD7"/>
    <w:rsid w:val="27953243"/>
    <w:rsid w:val="27AB3AEF"/>
    <w:rsid w:val="27BF03E6"/>
    <w:rsid w:val="27F5BD44"/>
    <w:rsid w:val="280F4055"/>
    <w:rsid w:val="286C9878"/>
    <w:rsid w:val="289D3AA5"/>
    <w:rsid w:val="28B12135"/>
    <w:rsid w:val="28B9ACC3"/>
    <w:rsid w:val="28DA3C7B"/>
    <w:rsid w:val="291F3C55"/>
    <w:rsid w:val="292605D4"/>
    <w:rsid w:val="29316030"/>
    <w:rsid w:val="29F6449E"/>
    <w:rsid w:val="2A34EDE4"/>
    <w:rsid w:val="2A5E4BE2"/>
    <w:rsid w:val="2A7B02E9"/>
    <w:rsid w:val="2A9ED725"/>
    <w:rsid w:val="2AF77FC7"/>
    <w:rsid w:val="2B1F794E"/>
    <w:rsid w:val="2B41E2F7"/>
    <w:rsid w:val="2B47AD1B"/>
    <w:rsid w:val="2B6286CB"/>
    <w:rsid w:val="2B76E174"/>
    <w:rsid w:val="2B7DFEAF"/>
    <w:rsid w:val="2BD3B638"/>
    <w:rsid w:val="2BEE8419"/>
    <w:rsid w:val="2C010432"/>
    <w:rsid w:val="2C120AFE"/>
    <w:rsid w:val="2C34AC93"/>
    <w:rsid w:val="2C86CDD6"/>
    <w:rsid w:val="2CAE2B38"/>
    <w:rsid w:val="2CD7EDEF"/>
    <w:rsid w:val="2CDFE611"/>
    <w:rsid w:val="2CE30313"/>
    <w:rsid w:val="2D08FCDB"/>
    <w:rsid w:val="2D254C3B"/>
    <w:rsid w:val="2D4AFB53"/>
    <w:rsid w:val="2D4FDFA2"/>
    <w:rsid w:val="2D52598D"/>
    <w:rsid w:val="2D73817B"/>
    <w:rsid w:val="2D74DBFC"/>
    <w:rsid w:val="2D94E8F5"/>
    <w:rsid w:val="2DA01B5D"/>
    <w:rsid w:val="2DC8D214"/>
    <w:rsid w:val="2E7308D7"/>
    <w:rsid w:val="2E77BDFD"/>
    <w:rsid w:val="2E931B8A"/>
    <w:rsid w:val="2EA23681"/>
    <w:rsid w:val="2EAE9018"/>
    <w:rsid w:val="2F0226BA"/>
    <w:rsid w:val="2F035E2A"/>
    <w:rsid w:val="2F57D0C0"/>
    <w:rsid w:val="2F6B6C1E"/>
    <w:rsid w:val="2F872114"/>
    <w:rsid w:val="2FB6B830"/>
    <w:rsid w:val="2FDD5CFD"/>
    <w:rsid w:val="2FF607CB"/>
    <w:rsid w:val="30537F7A"/>
    <w:rsid w:val="309FAC77"/>
    <w:rsid w:val="30B39695"/>
    <w:rsid w:val="30BCB3FB"/>
    <w:rsid w:val="30C29613"/>
    <w:rsid w:val="30CAAB92"/>
    <w:rsid w:val="310434A0"/>
    <w:rsid w:val="313AE0D1"/>
    <w:rsid w:val="313DFF08"/>
    <w:rsid w:val="3151F94C"/>
    <w:rsid w:val="3157FCA0"/>
    <w:rsid w:val="315860D1"/>
    <w:rsid w:val="31662132"/>
    <w:rsid w:val="31AC1B02"/>
    <w:rsid w:val="31AEE21F"/>
    <w:rsid w:val="31B467D8"/>
    <w:rsid w:val="31C1026F"/>
    <w:rsid w:val="3203DD47"/>
    <w:rsid w:val="321BE96F"/>
    <w:rsid w:val="32324403"/>
    <w:rsid w:val="324E6BC6"/>
    <w:rsid w:val="3257BFFB"/>
    <w:rsid w:val="328E86F2"/>
    <w:rsid w:val="3293EF88"/>
    <w:rsid w:val="32C00D4D"/>
    <w:rsid w:val="32E732AF"/>
    <w:rsid w:val="3319924C"/>
    <w:rsid w:val="33595578"/>
    <w:rsid w:val="33A8A1C5"/>
    <w:rsid w:val="33B1B65D"/>
    <w:rsid w:val="33DD40C8"/>
    <w:rsid w:val="33E791C7"/>
    <w:rsid w:val="33EC1675"/>
    <w:rsid w:val="33F3852F"/>
    <w:rsid w:val="34061028"/>
    <w:rsid w:val="341D7D40"/>
    <w:rsid w:val="341E50F7"/>
    <w:rsid w:val="344EC3C0"/>
    <w:rsid w:val="345DA045"/>
    <w:rsid w:val="345E12C3"/>
    <w:rsid w:val="34616785"/>
    <w:rsid w:val="3473E3E5"/>
    <w:rsid w:val="34885370"/>
    <w:rsid w:val="34A57C29"/>
    <w:rsid w:val="34A68BF3"/>
    <w:rsid w:val="34C49AF5"/>
    <w:rsid w:val="351071EE"/>
    <w:rsid w:val="351C02C7"/>
    <w:rsid w:val="355BCBFC"/>
    <w:rsid w:val="359F59E4"/>
    <w:rsid w:val="35D8EEBB"/>
    <w:rsid w:val="35E23407"/>
    <w:rsid w:val="362075F7"/>
    <w:rsid w:val="363B7F0C"/>
    <w:rsid w:val="364D341A"/>
    <w:rsid w:val="3696D609"/>
    <w:rsid w:val="3699F114"/>
    <w:rsid w:val="36C80CD2"/>
    <w:rsid w:val="36F90AF6"/>
    <w:rsid w:val="374CFA91"/>
    <w:rsid w:val="374EC8AE"/>
    <w:rsid w:val="37988328"/>
    <w:rsid w:val="37F3E551"/>
    <w:rsid w:val="38654E3F"/>
    <w:rsid w:val="388A5D5B"/>
    <w:rsid w:val="38C0FDA3"/>
    <w:rsid w:val="38C222EF"/>
    <w:rsid w:val="38CEFEDC"/>
    <w:rsid w:val="38E57791"/>
    <w:rsid w:val="39360BAD"/>
    <w:rsid w:val="3957A802"/>
    <w:rsid w:val="39741459"/>
    <w:rsid w:val="39E8049C"/>
    <w:rsid w:val="3A2368B6"/>
    <w:rsid w:val="3A5A5396"/>
    <w:rsid w:val="3A5E18C2"/>
    <w:rsid w:val="3AB1B6EB"/>
    <w:rsid w:val="3B04BF52"/>
    <w:rsid w:val="3B0F314A"/>
    <w:rsid w:val="3B13CC86"/>
    <w:rsid w:val="3B3254E9"/>
    <w:rsid w:val="3B4C783D"/>
    <w:rsid w:val="3B73F738"/>
    <w:rsid w:val="3B82BC5E"/>
    <w:rsid w:val="3B95A73B"/>
    <w:rsid w:val="3C40382A"/>
    <w:rsid w:val="3C4467F3"/>
    <w:rsid w:val="3CAA1F87"/>
    <w:rsid w:val="3CCA7BAF"/>
    <w:rsid w:val="3CDCC0FF"/>
    <w:rsid w:val="3CF43933"/>
    <w:rsid w:val="3D79B4DB"/>
    <w:rsid w:val="3DBA36C1"/>
    <w:rsid w:val="3DE518A4"/>
    <w:rsid w:val="3DEAFDB9"/>
    <w:rsid w:val="3E100646"/>
    <w:rsid w:val="3E3ED3D5"/>
    <w:rsid w:val="3E3F6F1E"/>
    <w:rsid w:val="3E671661"/>
    <w:rsid w:val="3E8351D8"/>
    <w:rsid w:val="3E8BDF6C"/>
    <w:rsid w:val="3EB654A1"/>
    <w:rsid w:val="3EF7BBE1"/>
    <w:rsid w:val="3F08CD86"/>
    <w:rsid w:val="3F38C082"/>
    <w:rsid w:val="3F66DBAA"/>
    <w:rsid w:val="3FA2ADD2"/>
    <w:rsid w:val="3FDFBB7E"/>
    <w:rsid w:val="3FF723C3"/>
    <w:rsid w:val="3FF9A46C"/>
    <w:rsid w:val="3FFD696D"/>
    <w:rsid w:val="402ED796"/>
    <w:rsid w:val="4068AC61"/>
    <w:rsid w:val="40A89F6F"/>
    <w:rsid w:val="40E8CA23"/>
    <w:rsid w:val="40F3D9AC"/>
    <w:rsid w:val="40F3EAC4"/>
    <w:rsid w:val="40FEE275"/>
    <w:rsid w:val="412AE5D3"/>
    <w:rsid w:val="41370F8B"/>
    <w:rsid w:val="41654EBA"/>
    <w:rsid w:val="418F7AD1"/>
    <w:rsid w:val="41A8DE43"/>
    <w:rsid w:val="420D892E"/>
    <w:rsid w:val="4273FD53"/>
    <w:rsid w:val="428F5954"/>
    <w:rsid w:val="42C3BD27"/>
    <w:rsid w:val="43040F5B"/>
    <w:rsid w:val="43AA8829"/>
    <w:rsid w:val="43F8DBF3"/>
    <w:rsid w:val="44B16529"/>
    <w:rsid w:val="453DC177"/>
    <w:rsid w:val="4564DD1B"/>
    <w:rsid w:val="456CE589"/>
    <w:rsid w:val="45767FBF"/>
    <w:rsid w:val="45C8C24E"/>
    <w:rsid w:val="4619799E"/>
    <w:rsid w:val="4620BC69"/>
    <w:rsid w:val="46459E32"/>
    <w:rsid w:val="4651897D"/>
    <w:rsid w:val="465579A7"/>
    <w:rsid w:val="4666430F"/>
    <w:rsid w:val="46AED7C1"/>
    <w:rsid w:val="470FA142"/>
    <w:rsid w:val="472E7BE4"/>
    <w:rsid w:val="4755CF15"/>
    <w:rsid w:val="4780D88E"/>
    <w:rsid w:val="4798D2A2"/>
    <w:rsid w:val="47C1BF31"/>
    <w:rsid w:val="47DC6399"/>
    <w:rsid w:val="47DF0F18"/>
    <w:rsid w:val="47FA9973"/>
    <w:rsid w:val="48135530"/>
    <w:rsid w:val="483B9D9F"/>
    <w:rsid w:val="4852571E"/>
    <w:rsid w:val="48619B8C"/>
    <w:rsid w:val="4874F98F"/>
    <w:rsid w:val="48D7ABF3"/>
    <w:rsid w:val="48E4C93C"/>
    <w:rsid w:val="492D7B4F"/>
    <w:rsid w:val="49665BEA"/>
    <w:rsid w:val="497A3E95"/>
    <w:rsid w:val="4A43569E"/>
    <w:rsid w:val="4A5F22B9"/>
    <w:rsid w:val="4A5F27DC"/>
    <w:rsid w:val="4A73A4FF"/>
    <w:rsid w:val="4A7D4A7F"/>
    <w:rsid w:val="4AB84903"/>
    <w:rsid w:val="4AF8E8A1"/>
    <w:rsid w:val="4AFAD0A6"/>
    <w:rsid w:val="4B01066D"/>
    <w:rsid w:val="4B1B6BEE"/>
    <w:rsid w:val="4B3086F2"/>
    <w:rsid w:val="4B4943D8"/>
    <w:rsid w:val="4BBAEF6B"/>
    <w:rsid w:val="4BBFE31B"/>
    <w:rsid w:val="4C3F195B"/>
    <w:rsid w:val="4C5321F3"/>
    <w:rsid w:val="4C8F644F"/>
    <w:rsid w:val="4CF12229"/>
    <w:rsid w:val="4D1E33BB"/>
    <w:rsid w:val="4D2381A0"/>
    <w:rsid w:val="4D6511E8"/>
    <w:rsid w:val="4D80BB0C"/>
    <w:rsid w:val="4D810654"/>
    <w:rsid w:val="4D8C69D5"/>
    <w:rsid w:val="4DEBEC0A"/>
    <w:rsid w:val="4DEE1EA7"/>
    <w:rsid w:val="4E4BEA6B"/>
    <w:rsid w:val="4EE5E9AC"/>
    <w:rsid w:val="4EF80233"/>
    <w:rsid w:val="4F091D56"/>
    <w:rsid w:val="4F0DAF7D"/>
    <w:rsid w:val="4F3E8947"/>
    <w:rsid w:val="4F5C584B"/>
    <w:rsid w:val="4F7916DD"/>
    <w:rsid w:val="4F7A009C"/>
    <w:rsid w:val="4F83412F"/>
    <w:rsid w:val="4FA47E4E"/>
    <w:rsid w:val="4FA5DC98"/>
    <w:rsid w:val="5015DAA0"/>
    <w:rsid w:val="5070C5CD"/>
    <w:rsid w:val="507ACC1C"/>
    <w:rsid w:val="50A3E72A"/>
    <w:rsid w:val="50EE169F"/>
    <w:rsid w:val="51120AA7"/>
    <w:rsid w:val="512D7F85"/>
    <w:rsid w:val="513A1278"/>
    <w:rsid w:val="514C92FC"/>
    <w:rsid w:val="51623410"/>
    <w:rsid w:val="51D00154"/>
    <w:rsid w:val="521BBAE2"/>
    <w:rsid w:val="526B7CC3"/>
    <w:rsid w:val="526EAD20"/>
    <w:rsid w:val="527A47AB"/>
    <w:rsid w:val="52D7AF72"/>
    <w:rsid w:val="52DF232E"/>
    <w:rsid w:val="53017B0B"/>
    <w:rsid w:val="530A22BF"/>
    <w:rsid w:val="534D748C"/>
    <w:rsid w:val="5372DD52"/>
    <w:rsid w:val="5377E483"/>
    <w:rsid w:val="539ECF92"/>
    <w:rsid w:val="5414AC0B"/>
    <w:rsid w:val="54312DAA"/>
    <w:rsid w:val="5434B0AA"/>
    <w:rsid w:val="543F44AC"/>
    <w:rsid w:val="54AA3988"/>
    <w:rsid w:val="54E2C05E"/>
    <w:rsid w:val="5500A91A"/>
    <w:rsid w:val="551F9C53"/>
    <w:rsid w:val="553AA38B"/>
    <w:rsid w:val="55B02327"/>
    <w:rsid w:val="55DEB1A0"/>
    <w:rsid w:val="56140AFE"/>
    <w:rsid w:val="563134AC"/>
    <w:rsid w:val="563BC839"/>
    <w:rsid w:val="5658EB4F"/>
    <w:rsid w:val="567A6BD1"/>
    <w:rsid w:val="568D27A6"/>
    <w:rsid w:val="56C5FDB9"/>
    <w:rsid w:val="56E997F2"/>
    <w:rsid w:val="56F9F043"/>
    <w:rsid w:val="573553DF"/>
    <w:rsid w:val="573821FD"/>
    <w:rsid w:val="573D6FB1"/>
    <w:rsid w:val="576ABF86"/>
    <w:rsid w:val="578A90A0"/>
    <w:rsid w:val="5794FD90"/>
    <w:rsid w:val="579FEFC2"/>
    <w:rsid w:val="57C6EACD"/>
    <w:rsid w:val="57E4F018"/>
    <w:rsid w:val="58200CD9"/>
    <w:rsid w:val="58309E14"/>
    <w:rsid w:val="583A5BF1"/>
    <w:rsid w:val="583A733C"/>
    <w:rsid w:val="584E9394"/>
    <w:rsid w:val="5864525E"/>
    <w:rsid w:val="587D648B"/>
    <w:rsid w:val="58A6E016"/>
    <w:rsid w:val="58AAA63F"/>
    <w:rsid w:val="58BB4A50"/>
    <w:rsid w:val="58CA522A"/>
    <w:rsid w:val="593B1CD3"/>
    <w:rsid w:val="594E0E15"/>
    <w:rsid w:val="595A0F73"/>
    <w:rsid w:val="59FA534F"/>
    <w:rsid w:val="5A091CBB"/>
    <w:rsid w:val="5A0CDC98"/>
    <w:rsid w:val="5A18F57D"/>
    <w:rsid w:val="5A40A36A"/>
    <w:rsid w:val="5AB7E0B0"/>
    <w:rsid w:val="5BEFA69D"/>
    <w:rsid w:val="5C632F25"/>
    <w:rsid w:val="5C75A100"/>
    <w:rsid w:val="5C91DE78"/>
    <w:rsid w:val="5CAFBA33"/>
    <w:rsid w:val="5D2E4110"/>
    <w:rsid w:val="5D40CF8F"/>
    <w:rsid w:val="5D9B1E00"/>
    <w:rsid w:val="5E145D14"/>
    <w:rsid w:val="5E30FA45"/>
    <w:rsid w:val="5E50420B"/>
    <w:rsid w:val="5E7EDCC6"/>
    <w:rsid w:val="5E7FF78F"/>
    <w:rsid w:val="5F1B6AE2"/>
    <w:rsid w:val="5F8EAD45"/>
    <w:rsid w:val="5FC49349"/>
    <w:rsid w:val="6003B940"/>
    <w:rsid w:val="6015BB20"/>
    <w:rsid w:val="601664C7"/>
    <w:rsid w:val="605EA2AF"/>
    <w:rsid w:val="60D68E14"/>
    <w:rsid w:val="61258AD9"/>
    <w:rsid w:val="619AD0F0"/>
    <w:rsid w:val="61A9969C"/>
    <w:rsid w:val="61A9DBB0"/>
    <w:rsid w:val="61D7B2E4"/>
    <w:rsid w:val="61E71CD7"/>
    <w:rsid w:val="61F8B5F8"/>
    <w:rsid w:val="620AD562"/>
    <w:rsid w:val="621A3C61"/>
    <w:rsid w:val="623C0E06"/>
    <w:rsid w:val="6244AB36"/>
    <w:rsid w:val="625C4B58"/>
    <w:rsid w:val="6270482D"/>
    <w:rsid w:val="627B53E8"/>
    <w:rsid w:val="62B01B17"/>
    <w:rsid w:val="62C6CDC0"/>
    <w:rsid w:val="6303C354"/>
    <w:rsid w:val="6305A804"/>
    <w:rsid w:val="63167138"/>
    <w:rsid w:val="6323064C"/>
    <w:rsid w:val="635358DA"/>
    <w:rsid w:val="6356BC7B"/>
    <w:rsid w:val="635E240C"/>
    <w:rsid w:val="63B776A6"/>
    <w:rsid w:val="64B04B4B"/>
    <w:rsid w:val="64CC8504"/>
    <w:rsid w:val="64D07933"/>
    <w:rsid w:val="64F79E9F"/>
    <w:rsid w:val="65083939"/>
    <w:rsid w:val="6509F705"/>
    <w:rsid w:val="65548376"/>
    <w:rsid w:val="65645539"/>
    <w:rsid w:val="657625C0"/>
    <w:rsid w:val="65B137DA"/>
    <w:rsid w:val="660D7B31"/>
    <w:rsid w:val="6644DB91"/>
    <w:rsid w:val="66507DF6"/>
    <w:rsid w:val="66BA5079"/>
    <w:rsid w:val="673A619D"/>
    <w:rsid w:val="67452DEF"/>
    <w:rsid w:val="674CAB88"/>
    <w:rsid w:val="67683C64"/>
    <w:rsid w:val="677E131D"/>
    <w:rsid w:val="67A8C272"/>
    <w:rsid w:val="67CE8603"/>
    <w:rsid w:val="67CFA820"/>
    <w:rsid w:val="683A78D7"/>
    <w:rsid w:val="6873D558"/>
    <w:rsid w:val="6894E1BC"/>
    <w:rsid w:val="68A05A8A"/>
    <w:rsid w:val="68AED619"/>
    <w:rsid w:val="68B3888C"/>
    <w:rsid w:val="68CFF96C"/>
    <w:rsid w:val="68D76608"/>
    <w:rsid w:val="68D9AD2D"/>
    <w:rsid w:val="68DA7362"/>
    <w:rsid w:val="6920F60E"/>
    <w:rsid w:val="698240C9"/>
    <w:rsid w:val="698EACDA"/>
    <w:rsid w:val="69A2D704"/>
    <w:rsid w:val="69A324F2"/>
    <w:rsid w:val="69BAC640"/>
    <w:rsid w:val="69E936BB"/>
    <w:rsid w:val="69EC0E5A"/>
    <w:rsid w:val="69F4058C"/>
    <w:rsid w:val="6A01A800"/>
    <w:rsid w:val="6A0A636E"/>
    <w:rsid w:val="6A0FD0C1"/>
    <w:rsid w:val="6A1CEBC7"/>
    <w:rsid w:val="6A4E5A91"/>
    <w:rsid w:val="6A9B2971"/>
    <w:rsid w:val="6AD71D37"/>
    <w:rsid w:val="6AF84BB3"/>
    <w:rsid w:val="6B137060"/>
    <w:rsid w:val="6B395D4A"/>
    <w:rsid w:val="6B476EDC"/>
    <w:rsid w:val="6B70FDAD"/>
    <w:rsid w:val="6B710143"/>
    <w:rsid w:val="6B718793"/>
    <w:rsid w:val="6B81A5BC"/>
    <w:rsid w:val="6BA1E05C"/>
    <w:rsid w:val="6BA94731"/>
    <w:rsid w:val="6BC71548"/>
    <w:rsid w:val="6BD0CBD4"/>
    <w:rsid w:val="6BE48E7D"/>
    <w:rsid w:val="6C3A8BCF"/>
    <w:rsid w:val="6C3B5757"/>
    <w:rsid w:val="6C59C833"/>
    <w:rsid w:val="6C7FFEE7"/>
    <w:rsid w:val="6CA001E8"/>
    <w:rsid w:val="6CABC2B0"/>
    <w:rsid w:val="6CACF51A"/>
    <w:rsid w:val="6CD25647"/>
    <w:rsid w:val="6D186513"/>
    <w:rsid w:val="6D3B7609"/>
    <w:rsid w:val="6D5C5FA6"/>
    <w:rsid w:val="6D85BE40"/>
    <w:rsid w:val="6DB1B205"/>
    <w:rsid w:val="6DF06E04"/>
    <w:rsid w:val="6E251851"/>
    <w:rsid w:val="6E2A6A73"/>
    <w:rsid w:val="6E2BAC1D"/>
    <w:rsid w:val="6E6DA6DA"/>
    <w:rsid w:val="6E720E6E"/>
    <w:rsid w:val="6E83191A"/>
    <w:rsid w:val="6ED6FD7B"/>
    <w:rsid w:val="6EDA806F"/>
    <w:rsid w:val="6F225FED"/>
    <w:rsid w:val="6F4A5213"/>
    <w:rsid w:val="6F643D75"/>
    <w:rsid w:val="6F771711"/>
    <w:rsid w:val="6F7D8C60"/>
    <w:rsid w:val="6F90AE73"/>
    <w:rsid w:val="6F955E4B"/>
    <w:rsid w:val="6FCB5638"/>
    <w:rsid w:val="6FD6B961"/>
    <w:rsid w:val="70190F8A"/>
    <w:rsid w:val="703552AA"/>
    <w:rsid w:val="7062B6D6"/>
    <w:rsid w:val="7087258B"/>
    <w:rsid w:val="7093BD8F"/>
    <w:rsid w:val="710B5A4B"/>
    <w:rsid w:val="710C49F9"/>
    <w:rsid w:val="715462D9"/>
    <w:rsid w:val="71A97C55"/>
    <w:rsid w:val="71B331FD"/>
    <w:rsid w:val="71F0ED68"/>
    <w:rsid w:val="72685679"/>
    <w:rsid w:val="7282057F"/>
    <w:rsid w:val="728592C4"/>
    <w:rsid w:val="72A6F7CC"/>
    <w:rsid w:val="72EE06D2"/>
    <w:rsid w:val="73521C2A"/>
    <w:rsid w:val="7355D61C"/>
    <w:rsid w:val="7375DCDD"/>
    <w:rsid w:val="7398353F"/>
    <w:rsid w:val="739B393B"/>
    <w:rsid w:val="739BA92A"/>
    <w:rsid w:val="73C3B243"/>
    <w:rsid w:val="73DD4DBE"/>
    <w:rsid w:val="7421A64C"/>
    <w:rsid w:val="743C1DC6"/>
    <w:rsid w:val="744C0E24"/>
    <w:rsid w:val="74D9FB0F"/>
    <w:rsid w:val="74E5E825"/>
    <w:rsid w:val="750185DB"/>
    <w:rsid w:val="75103407"/>
    <w:rsid w:val="751154AD"/>
    <w:rsid w:val="752F44B7"/>
    <w:rsid w:val="754F21E9"/>
    <w:rsid w:val="75612D9A"/>
    <w:rsid w:val="756EB364"/>
    <w:rsid w:val="75A78C10"/>
    <w:rsid w:val="75EA1B23"/>
    <w:rsid w:val="75F0CB72"/>
    <w:rsid w:val="760358A6"/>
    <w:rsid w:val="760B1D7D"/>
    <w:rsid w:val="760D509F"/>
    <w:rsid w:val="7648007D"/>
    <w:rsid w:val="764D35C0"/>
    <w:rsid w:val="7667B48A"/>
    <w:rsid w:val="76967817"/>
    <w:rsid w:val="76A3B72E"/>
    <w:rsid w:val="76C6E84D"/>
    <w:rsid w:val="7701A244"/>
    <w:rsid w:val="775B0FC1"/>
    <w:rsid w:val="77B12C4D"/>
    <w:rsid w:val="77B8AE06"/>
    <w:rsid w:val="77D5972B"/>
    <w:rsid w:val="77E147B3"/>
    <w:rsid w:val="77F25EA7"/>
    <w:rsid w:val="77F9D36D"/>
    <w:rsid w:val="781DFD2E"/>
    <w:rsid w:val="7833D931"/>
    <w:rsid w:val="785838F7"/>
    <w:rsid w:val="78A199D5"/>
    <w:rsid w:val="78B54A0F"/>
    <w:rsid w:val="78B5EB8E"/>
    <w:rsid w:val="78F61A97"/>
    <w:rsid w:val="79169DE2"/>
    <w:rsid w:val="79304F75"/>
    <w:rsid w:val="793BC9E4"/>
    <w:rsid w:val="7954B0D3"/>
    <w:rsid w:val="797CE8CF"/>
    <w:rsid w:val="797E669F"/>
    <w:rsid w:val="79A1D3AF"/>
    <w:rsid w:val="79A4E7BF"/>
    <w:rsid w:val="79B0C717"/>
    <w:rsid w:val="79B297D4"/>
    <w:rsid w:val="79DF5F97"/>
    <w:rsid w:val="79E164EF"/>
    <w:rsid w:val="7A7F53D9"/>
    <w:rsid w:val="7AB229BE"/>
    <w:rsid w:val="7ADDEE53"/>
    <w:rsid w:val="7B5A9209"/>
    <w:rsid w:val="7BBB7666"/>
    <w:rsid w:val="7C2DB2BF"/>
    <w:rsid w:val="7C39AC25"/>
    <w:rsid w:val="7C739737"/>
    <w:rsid w:val="7CA28D47"/>
    <w:rsid w:val="7CB6FFFD"/>
    <w:rsid w:val="7D8516E3"/>
    <w:rsid w:val="7DC286C4"/>
    <w:rsid w:val="7E730048"/>
    <w:rsid w:val="7E859958"/>
    <w:rsid w:val="7E9CD214"/>
    <w:rsid w:val="7EEC86F3"/>
    <w:rsid w:val="7EFB5946"/>
    <w:rsid w:val="7F2D0714"/>
    <w:rsid w:val="7F52619F"/>
    <w:rsid w:val="7F68DBB9"/>
    <w:rsid w:val="7FC91286"/>
    <w:rsid w:val="7FC9A352"/>
    <w:rsid w:val="7FCB68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5F83E"/>
  <w15:chartTrackingRefBased/>
  <w15:docId w15:val="{4C7B6AF1-CFE9-43D7-ACEA-D8887BACF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C72"/>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045F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45F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45F1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45F1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45F1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45F1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5F1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5F1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5F1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5F1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45F1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45F1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45F1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45F1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45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5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5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5F1B"/>
    <w:rPr>
      <w:rFonts w:eastAsiaTheme="majorEastAsia" w:cstheme="majorBidi"/>
      <w:color w:val="272727" w:themeColor="text1" w:themeTint="D8"/>
    </w:rPr>
  </w:style>
  <w:style w:type="paragraph" w:styleId="Title">
    <w:name w:val="Title"/>
    <w:basedOn w:val="Normal"/>
    <w:next w:val="Normal"/>
    <w:link w:val="TitleChar"/>
    <w:uiPriority w:val="10"/>
    <w:qFormat/>
    <w:rsid w:val="00045F1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5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5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5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5F1B"/>
    <w:pPr>
      <w:spacing w:before="160"/>
      <w:jc w:val="center"/>
    </w:pPr>
    <w:rPr>
      <w:i/>
      <w:iCs/>
      <w:color w:val="404040" w:themeColor="text1" w:themeTint="BF"/>
    </w:rPr>
  </w:style>
  <w:style w:type="character" w:customStyle="1" w:styleId="QuoteChar">
    <w:name w:val="Quote Char"/>
    <w:basedOn w:val="DefaultParagraphFont"/>
    <w:link w:val="Quote"/>
    <w:uiPriority w:val="29"/>
    <w:rsid w:val="00045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qFormat/>
    <w:rsid w:val="00045F1B"/>
    <w:pPr>
      <w:ind w:left="720"/>
      <w:contextualSpacing/>
    </w:pPr>
  </w:style>
  <w:style w:type="character" w:styleId="IntenseEmphasis">
    <w:name w:val="Intense Emphasis"/>
    <w:basedOn w:val="DefaultParagraphFont"/>
    <w:uiPriority w:val="21"/>
    <w:qFormat/>
    <w:rsid w:val="00045F1B"/>
    <w:rPr>
      <w:i/>
      <w:iCs/>
      <w:color w:val="2F5496" w:themeColor="accent1" w:themeShade="BF"/>
    </w:rPr>
  </w:style>
  <w:style w:type="paragraph" w:styleId="IntenseQuote">
    <w:name w:val="Intense Quote"/>
    <w:basedOn w:val="Normal"/>
    <w:next w:val="Normal"/>
    <w:link w:val="IntenseQuoteChar"/>
    <w:uiPriority w:val="30"/>
    <w:qFormat/>
    <w:rsid w:val="00045F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45F1B"/>
    <w:rPr>
      <w:i/>
      <w:iCs/>
      <w:color w:val="2F5496" w:themeColor="accent1" w:themeShade="BF"/>
    </w:rPr>
  </w:style>
  <w:style w:type="character" w:styleId="IntenseReference">
    <w:name w:val="Intense Reference"/>
    <w:basedOn w:val="DefaultParagraphFont"/>
    <w:uiPriority w:val="32"/>
    <w:qFormat/>
    <w:rsid w:val="00045F1B"/>
    <w:rPr>
      <w:b/>
      <w:bCs/>
      <w:smallCaps/>
      <w:color w:val="2F5496" w:themeColor="accent1" w:themeShade="BF"/>
      <w:spacing w:val="5"/>
    </w:rPr>
  </w:style>
  <w:style w:type="character" w:styleId="Hyperlink">
    <w:name w:val="Hyperlink"/>
    <w:basedOn w:val="DefaultParagraphFont"/>
    <w:uiPriority w:val="99"/>
    <w:rsid w:val="00C44C72"/>
    <w:rPr>
      <w:color w:val="auto"/>
      <w:u w:val="none"/>
    </w:rPr>
  </w:style>
  <w:style w:type="character" w:styleId="CommentReference">
    <w:name w:val="annotation reference"/>
    <w:basedOn w:val="DefaultParagraphFont"/>
    <w:uiPriority w:val="99"/>
    <w:unhideWhenUsed/>
    <w:rsid w:val="00C44C72"/>
    <w:rPr>
      <w:sz w:val="16"/>
      <w:szCs w:val="16"/>
    </w:rPr>
  </w:style>
  <w:style w:type="paragraph" w:styleId="CommentText">
    <w:name w:val="annotation text"/>
    <w:basedOn w:val="Normal"/>
    <w:link w:val="CommentTextChar"/>
    <w:unhideWhenUsed/>
    <w:rsid w:val="00C44C72"/>
    <w:rPr>
      <w:sz w:val="20"/>
      <w:szCs w:val="20"/>
    </w:rPr>
  </w:style>
  <w:style w:type="character" w:customStyle="1" w:styleId="CommentTextChar">
    <w:name w:val="Comment Text Char"/>
    <w:basedOn w:val="DefaultParagraphFont"/>
    <w:link w:val="CommentText"/>
    <w:rsid w:val="00C44C72"/>
    <w:rPr>
      <w:rFonts w:ascii="Times New Roman" w:eastAsia="Times New Roman" w:hAnsi="Times New Roman" w:cs="Times New Roman"/>
      <w:kern w:val="0"/>
      <w:sz w:val="20"/>
      <w:szCs w:val="20"/>
      <w14:ligatures w14:val="none"/>
    </w:rPr>
  </w:style>
  <w:style w:type="paragraph" w:styleId="FootnoteText">
    <w:name w:val="footnote text"/>
    <w:basedOn w:val="Normal"/>
    <w:link w:val="FootnoteTextChar"/>
    <w:uiPriority w:val="99"/>
    <w:rsid w:val="00C44C72"/>
    <w:rPr>
      <w:sz w:val="20"/>
      <w:szCs w:val="20"/>
    </w:rPr>
  </w:style>
  <w:style w:type="character" w:customStyle="1" w:styleId="FootnoteTextChar">
    <w:name w:val="Footnote Text Char"/>
    <w:basedOn w:val="DefaultParagraphFont"/>
    <w:link w:val="FootnoteText"/>
    <w:uiPriority w:val="99"/>
    <w:rsid w:val="00C44C72"/>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uiPriority w:val="99"/>
    <w:rsid w:val="00C44C7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44C72"/>
  </w:style>
  <w:style w:type="table" w:customStyle="1" w:styleId="TableGrid1">
    <w:name w:val="Table Grid1"/>
    <w:basedOn w:val="TableNormal"/>
    <w:next w:val="TableGrid"/>
    <w:uiPriority w:val="99"/>
    <w:rsid w:val="00C44C7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SpacingChar">
    <w:name w:val="No Spacing Char"/>
    <w:basedOn w:val="DefaultParagraphFont"/>
    <w:link w:val="NoSpacing"/>
    <w:uiPriority w:val="1"/>
    <w:locked/>
    <w:rsid w:val="00C44C72"/>
    <w:rPr>
      <w:rFonts w:ascii="Yu Mincho" w:eastAsiaTheme="minorEastAsia" w:hAnsi="Yu Mincho"/>
      <w:sz w:val="21"/>
      <w:szCs w:val="21"/>
      <w:lang w:eastAsia="lt-LT"/>
    </w:rPr>
  </w:style>
  <w:style w:type="paragraph" w:styleId="NoSpacing">
    <w:name w:val="No Spacing"/>
    <w:link w:val="NoSpacingChar"/>
    <w:uiPriority w:val="1"/>
    <w:qFormat/>
    <w:rsid w:val="00C44C72"/>
    <w:pPr>
      <w:spacing w:after="0" w:line="240" w:lineRule="auto"/>
    </w:pPr>
    <w:rPr>
      <w:rFonts w:ascii="Yu Mincho" w:eastAsiaTheme="minorEastAsia" w:hAnsi="Yu Mincho"/>
      <w:sz w:val="21"/>
      <w:szCs w:val="21"/>
      <w:lang w:eastAsia="lt-LT"/>
    </w:rPr>
  </w:style>
  <w:style w:type="table" w:styleId="TableGrid">
    <w:name w:val="Table Grid"/>
    <w:basedOn w:val="TableNormal"/>
    <w:uiPriority w:val="39"/>
    <w:rsid w:val="00C44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37F93"/>
  </w:style>
  <w:style w:type="paragraph" w:customStyle="1" w:styleId="BodyA">
    <w:name w:val="Body A"/>
    <w:rsid w:val="0069331F"/>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character" w:customStyle="1" w:styleId="eop">
    <w:name w:val="eop"/>
    <w:basedOn w:val="DefaultParagraphFont"/>
    <w:rsid w:val="743C1DC6"/>
    <w:rPr>
      <w:rFonts w:asciiTheme="minorHAnsi" w:eastAsiaTheme="minorEastAsia" w:hAnsiTheme="minorHAnsi" w:cstheme="minorBidi"/>
      <w:sz w:val="22"/>
      <w:szCs w:val="22"/>
    </w:rPr>
  </w:style>
  <w:style w:type="paragraph" w:customStyle="1" w:styleId="paragraph">
    <w:name w:val="paragraph"/>
    <w:basedOn w:val="Normal"/>
    <w:rsid w:val="743C1DC6"/>
    <w:pPr>
      <w:spacing w:beforeAutospacing="1" w:afterAutospacing="1"/>
    </w:pPr>
    <w:rPr>
      <w:rFonts w:asciiTheme="minorHAnsi" w:eastAsiaTheme="minorEastAsia" w:hAnsiTheme="minorHAnsi" w:cstheme="minorBidi"/>
      <w:lang w:eastAsia="lt-LT"/>
    </w:rPr>
  </w:style>
  <w:style w:type="paragraph" w:styleId="NormalWeb">
    <w:name w:val="Normal (Web)"/>
    <w:basedOn w:val="Normal"/>
    <w:uiPriority w:val="99"/>
    <w:semiHidden/>
    <w:unhideWhenUsed/>
    <w:rsid w:val="007C50E4"/>
  </w:style>
  <w:style w:type="paragraph" w:styleId="Header">
    <w:name w:val="header"/>
    <w:basedOn w:val="Normal"/>
    <w:link w:val="HeaderChar"/>
    <w:uiPriority w:val="99"/>
    <w:semiHidden/>
    <w:unhideWhenUsed/>
    <w:rsid w:val="0077535F"/>
    <w:pPr>
      <w:tabs>
        <w:tab w:val="center" w:pos="4986"/>
        <w:tab w:val="right" w:pos="9972"/>
      </w:tabs>
    </w:pPr>
  </w:style>
  <w:style w:type="character" w:customStyle="1" w:styleId="HeaderChar">
    <w:name w:val="Header Char"/>
    <w:basedOn w:val="DefaultParagraphFont"/>
    <w:link w:val="Header"/>
    <w:uiPriority w:val="99"/>
    <w:semiHidden/>
    <w:rsid w:val="0077535F"/>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semiHidden/>
    <w:unhideWhenUsed/>
    <w:rsid w:val="0077535F"/>
    <w:pPr>
      <w:tabs>
        <w:tab w:val="center" w:pos="4986"/>
        <w:tab w:val="right" w:pos="9972"/>
      </w:tabs>
    </w:pPr>
  </w:style>
  <w:style w:type="character" w:customStyle="1" w:styleId="FooterChar">
    <w:name w:val="Footer Char"/>
    <w:basedOn w:val="DefaultParagraphFont"/>
    <w:link w:val="Footer"/>
    <w:uiPriority w:val="99"/>
    <w:semiHidden/>
    <w:rsid w:val="0077535F"/>
    <w:rPr>
      <w:rFonts w:ascii="Times New Roman" w:eastAsia="Times New Roman" w:hAnsi="Times New Roman" w:cs="Times New Roman"/>
      <w:kern w:val="0"/>
      <w:sz w:val="24"/>
      <w:szCs w:val="24"/>
      <w14:ligatures w14:val="none"/>
    </w:rPr>
  </w:style>
  <w:style w:type="paragraph" w:styleId="CommentSubject">
    <w:name w:val="annotation subject"/>
    <w:basedOn w:val="CommentText"/>
    <w:next w:val="CommentText"/>
    <w:link w:val="CommentSubjectChar"/>
    <w:uiPriority w:val="99"/>
    <w:semiHidden/>
    <w:unhideWhenUsed/>
    <w:rsid w:val="007546F3"/>
    <w:rPr>
      <w:b/>
      <w:bCs/>
    </w:rPr>
  </w:style>
  <w:style w:type="character" w:customStyle="1" w:styleId="CommentSubjectChar">
    <w:name w:val="Comment Subject Char"/>
    <w:basedOn w:val="CommentTextChar"/>
    <w:link w:val="CommentSubject"/>
    <w:uiPriority w:val="99"/>
    <w:semiHidden/>
    <w:rsid w:val="007546F3"/>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2B6740"/>
    <w:pPr>
      <w:spacing w:after="0" w:line="240" w:lineRule="auto"/>
    </w:pPr>
    <w:rPr>
      <w:rFonts w:ascii="Times New Roman" w:eastAsia="Times New Roman" w:hAnsi="Times New Roman" w:cs="Times New Roman"/>
      <w:kern w:val="0"/>
      <w:sz w:val="24"/>
      <w:szCs w:val="24"/>
      <w14:ligatures w14:val="none"/>
    </w:rPr>
  </w:style>
  <w:style w:type="character" w:styleId="UnresolvedMention">
    <w:name w:val="Unresolved Mention"/>
    <w:basedOn w:val="DefaultParagraphFont"/>
    <w:uiPriority w:val="99"/>
    <w:semiHidden/>
    <w:unhideWhenUsed/>
    <w:rsid w:val="005444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8473">
      <w:bodyDiv w:val="1"/>
      <w:marLeft w:val="0"/>
      <w:marRight w:val="0"/>
      <w:marTop w:val="0"/>
      <w:marBottom w:val="0"/>
      <w:divBdr>
        <w:top w:val="none" w:sz="0" w:space="0" w:color="auto"/>
        <w:left w:val="none" w:sz="0" w:space="0" w:color="auto"/>
        <w:bottom w:val="none" w:sz="0" w:space="0" w:color="auto"/>
        <w:right w:val="none" w:sz="0" w:space="0" w:color="auto"/>
      </w:divBdr>
    </w:div>
    <w:div w:id="72165347">
      <w:bodyDiv w:val="1"/>
      <w:marLeft w:val="0"/>
      <w:marRight w:val="0"/>
      <w:marTop w:val="0"/>
      <w:marBottom w:val="0"/>
      <w:divBdr>
        <w:top w:val="none" w:sz="0" w:space="0" w:color="auto"/>
        <w:left w:val="none" w:sz="0" w:space="0" w:color="auto"/>
        <w:bottom w:val="none" w:sz="0" w:space="0" w:color="auto"/>
        <w:right w:val="none" w:sz="0" w:space="0" w:color="auto"/>
      </w:divBdr>
      <w:divsChild>
        <w:div w:id="1710497931">
          <w:marLeft w:val="0"/>
          <w:marRight w:val="0"/>
          <w:marTop w:val="0"/>
          <w:marBottom w:val="0"/>
          <w:divBdr>
            <w:top w:val="none" w:sz="0" w:space="0" w:color="auto"/>
            <w:left w:val="none" w:sz="0" w:space="0" w:color="auto"/>
            <w:bottom w:val="none" w:sz="0" w:space="0" w:color="auto"/>
            <w:right w:val="none" w:sz="0" w:space="0" w:color="auto"/>
          </w:divBdr>
        </w:div>
        <w:div w:id="2141224155">
          <w:marLeft w:val="0"/>
          <w:marRight w:val="0"/>
          <w:marTop w:val="0"/>
          <w:marBottom w:val="0"/>
          <w:divBdr>
            <w:top w:val="none" w:sz="0" w:space="0" w:color="auto"/>
            <w:left w:val="none" w:sz="0" w:space="0" w:color="auto"/>
            <w:bottom w:val="none" w:sz="0" w:space="0" w:color="auto"/>
            <w:right w:val="none" w:sz="0" w:space="0" w:color="auto"/>
          </w:divBdr>
        </w:div>
      </w:divsChild>
    </w:div>
    <w:div w:id="144854291">
      <w:bodyDiv w:val="1"/>
      <w:marLeft w:val="0"/>
      <w:marRight w:val="0"/>
      <w:marTop w:val="0"/>
      <w:marBottom w:val="0"/>
      <w:divBdr>
        <w:top w:val="none" w:sz="0" w:space="0" w:color="auto"/>
        <w:left w:val="none" w:sz="0" w:space="0" w:color="auto"/>
        <w:bottom w:val="none" w:sz="0" w:space="0" w:color="auto"/>
        <w:right w:val="none" w:sz="0" w:space="0" w:color="auto"/>
      </w:divBdr>
      <w:divsChild>
        <w:div w:id="1780368164">
          <w:marLeft w:val="0"/>
          <w:marRight w:val="0"/>
          <w:marTop w:val="0"/>
          <w:marBottom w:val="0"/>
          <w:divBdr>
            <w:top w:val="none" w:sz="0" w:space="0" w:color="auto"/>
            <w:left w:val="none" w:sz="0" w:space="0" w:color="auto"/>
            <w:bottom w:val="none" w:sz="0" w:space="0" w:color="auto"/>
            <w:right w:val="none" w:sz="0" w:space="0" w:color="auto"/>
          </w:divBdr>
        </w:div>
        <w:div w:id="1407341531">
          <w:marLeft w:val="0"/>
          <w:marRight w:val="0"/>
          <w:marTop w:val="0"/>
          <w:marBottom w:val="0"/>
          <w:divBdr>
            <w:top w:val="none" w:sz="0" w:space="0" w:color="auto"/>
            <w:left w:val="none" w:sz="0" w:space="0" w:color="auto"/>
            <w:bottom w:val="none" w:sz="0" w:space="0" w:color="auto"/>
            <w:right w:val="none" w:sz="0" w:space="0" w:color="auto"/>
          </w:divBdr>
        </w:div>
      </w:divsChild>
    </w:div>
    <w:div w:id="461851668">
      <w:bodyDiv w:val="1"/>
      <w:marLeft w:val="0"/>
      <w:marRight w:val="0"/>
      <w:marTop w:val="0"/>
      <w:marBottom w:val="0"/>
      <w:divBdr>
        <w:top w:val="none" w:sz="0" w:space="0" w:color="auto"/>
        <w:left w:val="none" w:sz="0" w:space="0" w:color="auto"/>
        <w:bottom w:val="none" w:sz="0" w:space="0" w:color="auto"/>
        <w:right w:val="none" w:sz="0" w:space="0" w:color="auto"/>
      </w:divBdr>
      <w:divsChild>
        <w:div w:id="2046175223">
          <w:marLeft w:val="0"/>
          <w:marRight w:val="0"/>
          <w:marTop w:val="0"/>
          <w:marBottom w:val="0"/>
          <w:divBdr>
            <w:top w:val="none" w:sz="0" w:space="0" w:color="auto"/>
            <w:left w:val="none" w:sz="0" w:space="0" w:color="auto"/>
            <w:bottom w:val="none" w:sz="0" w:space="0" w:color="auto"/>
            <w:right w:val="none" w:sz="0" w:space="0" w:color="auto"/>
          </w:divBdr>
        </w:div>
        <w:div w:id="879436793">
          <w:marLeft w:val="0"/>
          <w:marRight w:val="0"/>
          <w:marTop w:val="0"/>
          <w:marBottom w:val="0"/>
          <w:divBdr>
            <w:top w:val="none" w:sz="0" w:space="0" w:color="auto"/>
            <w:left w:val="none" w:sz="0" w:space="0" w:color="auto"/>
            <w:bottom w:val="none" w:sz="0" w:space="0" w:color="auto"/>
            <w:right w:val="none" w:sz="0" w:space="0" w:color="auto"/>
          </w:divBdr>
        </w:div>
        <w:div w:id="140851832">
          <w:marLeft w:val="0"/>
          <w:marRight w:val="0"/>
          <w:marTop w:val="0"/>
          <w:marBottom w:val="0"/>
          <w:divBdr>
            <w:top w:val="none" w:sz="0" w:space="0" w:color="auto"/>
            <w:left w:val="none" w:sz="0" w:space="0" w:color="auto"/>
            <w:bottom w:val="none" w:sz="0" w:space="0" w:color="auto"/>
            <w:right w:val="none" w:sz="0" w:space="0" w:color="auto"/>
          </w:divBdr>
        </w:div>
        <w:div w:id="816383144">
          <w:marLeft w:val="0"/>
          <w:marRight w:val="0"/>
          <w:marTop w:val="0"/>
          <w:marBottom w:val="0"/>
          <w:divBdr>
            <w:top w:val="none" w:sz="0" w:space="0" w:color="auto"/>
            <w:left w:val="none" w:sz="0" w:space="0" w:color="auto"/>
            <w:bottom w:val="none" w:sz="0" w:space="0" w:color="auto"/>
            <w:right w:val="none" w:sz="0" w:space="0" w:color="auto"/>
          </w:divBdr>
        </w:div>
      </w:divsChild>
    </w:div>
    <w:div w:id="734010860">
      <w:bodyDiv w:val="1"/>
      <w:marLeft w:val="0"/>
      <w:marRight w:val="0"/>
      <w:marTop w:val="0"/>
      <w:marBottom w:val="0"/>
      <w:divBdr>
        <w:top w:val="none" w:sz="0" w:space="0" w:color="auto"/>
        <w:left w:val="none" w:sz="0" w:space="0" w:color="auto"/>
        <w:bottom w:val="none" w:sz="0" w:space="0" w:color="auto"/>
        <w:right w:val="none" w:sz="0" w:space="0" w:color="auto"/>
      </w:divBdr>
    </w:div>
    <w:div w:id="878249506">
      <w:bodyDiv w:val="1"/>
      <w:marLeft w:val="0"/>
      <w:marRight w:val="0"/>
      <w:marTop w:val="0"/>
      <w:marBottom w:val="0"/>
      <w:divBdr>
        <w:top w:val="none" w:sz="0" w:space="0" w:color="auto"/>
        <w:left w:val="none" w:sz="0" w:space="0" w:color="auto"/>
        <w:bottom w:val="none" w:sz="0" w:space="0" w:color="auto"/>
        <w:right w:val="none" w:sz="0" w:space="0" w:color="auto"/>
      </w:divBdr>
      <w:divsChild>
        <w:div w:id="376855276">
          <w:marLeft w:val="0"/>
          <w:marRight w:val="0"/>
          <w:marTop w:val="0"/>
          <w:marBottom w:val="0"/>
          <w:divBdr>
            <w:top w:val="none" w:sz="0" w:space="0" w:color="auto"/>
            <w:left w:val="none" w:sz="0" w:space="0" w:color="auto"/>
            <w:bottom w:val="none" w:sz="0" w:space="0" w:color="auto"/>
            <w:right w:val="none" w:sz="0" w:space="0" w:color="auto"/>
          </w:divBdr>
        </w:div>
        <w:div w:id="905797266">
          <w:marLeft w:val="0"/>
          <w:marRight w:val="0"/>
          <w:marTop w:val="0"/>
          <w:marBottom w:val="0"/>
          <w:divBdr>
            <w:top w:val="none" w:sz="0" w:space="0" w:color="auto"/>
            <w:left w:val="none" w:sz="0" w:space="0" w:color="auto"/>
            <w:bottom w:val="none" w:sz="0" w:space="0" w:color="auto"/>
            <w:right w:val="none" w:sz="0" w:space="0" w:color="auto"/>
          </w:divBdr>
        </w:div>
      </w:divsChild>
    </w:div>
    <w:div w:id="1016351619">
      <w:bodyDiv w:val="1"/>
      <w:marLeft w:val="0"/>
      <w:marRight w:val="0"/>
      <w:marTop w:val="0"/>
      <w:marBottom w:val="0"/>
      <w:divBdr>
        <w:top w:val="none" w:sz="0" w:space="0" w:color="auto"/>
        <w:left w:val="none" w:sz="0" w:space="0" w:color="auto"/>
        <w:bottom w:val="none" w:sz="0" w:space="0" w:color="auto"/>
        <w:right w:val="none" w:sz="0" w:space="0" w:color="auto"/>
      </w:divBdr>
      <w:divsChild>
        <w:div w:id="111285337">
          <w:marLeft w:val="0"/>
          <w:marRight w:val="0"/>
          <w:marTop w:val="0"/>
          <w:marBottom w:val="0"/>
          <w:divBdr>
            <w:top w:val="none" w:sz="0" w:space="0" w:color="auto"/>
            <w:left w:val="none" w:sz="0" w:space="0" w:color="auto"/>
            <w:bottom w:val="none" w:sz="0" w:space="0" w:color="auto"/>
            <w:right w:val="none" w:sz="0" w:space="0" w:color="auto"/>
          </w:divBdr>
        </w:div>
        <w:div w:id="449013648">
          <w:marLeft w:val="0"/>
          <w:marRight w:val="0"/>
          <w:marTop w:val="0"/>
          <w:marBottom w:val="0"/>
          <w:divBdr>
            <w:top w:val="none" w:sz="0" w:space="0" w:color="auto"/>
            <w:left w:val="none" w:sz="0" w:space="0" w:color="auto"/>
            <w:bottom w:val="none" w:sz="0" w:space="0" w:color="auto"/>
            <w:right w:val="none" w:sz="0" w:space="0" w:color="auto"/>
          </w:divBdr>
        </w:div>
        <w:div w:id="848367814">
          <w:marLeft w:val="0"/>
          <w:marRight w:val="0"/>
          <w:marTop w:val="0"/>
          <w:marBottom w:val="0"/>
          <w:divBdr>
            <w:top w:val="none" w:sz="0" w:space="0" w:color="auto"/>
            <w:left w:val="none" w:sz="0" w:space="0" w:color="auto"/>
            <w:bottom w:val="none" w:sz="0" w:space="0" w:color="auto"/>
            <w:right w:val="none" w:sz="0" w:space="0" w:color="auto"/>
          </w:divBdr>
        </w:div>
        <w:div w:id="2020694881">
          <w:marLeft w:val="0"/>
          <w:marRight w:val="0"/>
          <w:marTop w:val="0"/>
          <w:marBottom w:val="0"/>
          <w:divBdr>
            <w:top w:val="none" w:sz="0" w:space="0" w:color="auto"/>
            <w:left w:val="none" w:sz="0" w:space="0" w:color="auto"/>
            <w:bottom w:val="none" w:sz="0" w:space="0" w:color="auto"/>
            <w:right w:val="none" w:sz="0" w:space="0" w:color="auto"/>
          </w:divBdr>
        </w:div>
      </w:divsChild>
    </w:div>
    <w:div w:id="1132560108">
      <w:bodyDiv w:val="1"/>
      <w:marLeft w:val="0"/>
      <w:marRight w:val="0"/>
      <w:marTop w:val="0"/>
      <w:marBottom w:val="0"/>
      <w:divBdr>
        <w:top w:val="none" w:sz="0" w:space="0" w:color="auto"/>
        <w:left w:val="none" w:sz="0" w:space="0" w:color="auto"/>
        <w:bottom w:val="none" w:sz="0" w:space="0" w:color="auto"/>
        <w:right w:val="none" w:sz="0" w:space="0" w:color="auto"/>
      </w:divBdr>
      <w:divsChild>
        <w:div w:id="511186040">
          <w:marLeft w:val="0"/>
          <w:marRight w:val="0"/>
          <w:marTop w:val="0"/>
          <w:marBottom w:val="0"/>
          <w:divBdr>
            <w:top w:val="none" w:sz="0" w:space="0" w:color="auto"/>
            <w:left w:val="none" w:sz="0" w:space="0" w:color="auto"/>
            <w:bottom w:val="none" w:sz="0" w:space="0" w:color="auto"/>
            <w:right w:val="none" w:sz="0" w:space="0" w:color="auto"/>
          </w:divBdr>
        </w:div>
        <w:div w:id="1431655922">
          <w:marLeft w:val="0"/>
          <w:marRight w:val="0"/>
          <w:marTop w:val="0"/>
          <w:marBottom w:val="0"/>
          <w:divBdr>
            <w:top w:val="none" w:sz="0" w:space="0" w:color="auto"/>
            <w:left w:val="none" w:sz="0" w:space="0" w:color="auto"/>
            <w:bottom w:val="none" w:sz="0" w:space="0" w:color="auto"/>
            <w:right w:val="none" w:sz="0" w:space="0" w:color="auto"/>
          </w:divBdr>
        </w:div>
        <w:div w:id="1096293400">
          <w:marLeft w:val="0"/>
          <w:marRight w:val="0"/>
          <w:marTop w:val="0"/>
          <w:marBottom w:val="0"/>
          <w:divBdr>
            <w:top w:val="none" w:sz="0" w:space="0" w:color="auto"/>
            <w:left w:val="none" w:sz="0" w:space="0" w:color="auto"/>
            <w:bottom w:val="none" w:sz="0" w:space="0" w:color="auto"/>
            <w:right w:val="none" w:sz="0" w:space="0" w:color="auto"/>
          </w:divBdr>
        </w:div>
        <w:div w:id="1683048638">
          <w:marLeft w:val="0"/>
          <w:marRight w:val="0"/>
          <w:marTop w:val="0"/>
          <w:marBottom w:val="0"/>
          <w:divBdr>
            <w:top w:val="none" w:sz="0" w:space="0" w:color="auto"/>
            <w:left w:val="none" w:sz="0" w:space="0" w:color="auto"/>
            <w:bottom w:val="none" w:sz="0" w:space="0" w:color="auto"/>
            <w:right w:val="none" w:sz="0" w:space="0" w:color="auto"/>
          </w:divBdr>
        </w:div>
        <w:div w:id="1000042194">
          <w:marLeft w:val="0"/>
          <w:marRight w:val="0"/>
          <w:marTop w:val="0"/>
          <w:marBottom w:val="0"/>
          <w:divBdr>
            <w:top w:val="none" w:sz="0" w:space="0" w:color="auto"/>
            <w:left w:val="none" w:sz="0" w:space="0" w:color="auto"/>
            <w:bottom w:val="none" w:sz="0" w:space="0" w:color="auto"/>
            <w:right w:val="none" w:sz="0" w:space="0" w:color="auto"/>
          </w:divBdr>
        </w:div>
        <w:div w:id="444277494">
          <w:marLeft w:val="0"/>
          <w:marRight w:val="0"/>
          <w:marTop w:val="0"/>
          <w:marBottom w:val="0"/>
          <w:divBdr>
            <w:top w:val="none" w:sz="0" w:space="0" w:color="auto"/>
            <w:left w:val="none" w:sz="0" w:space="0" w:color="auto"/>
            <w:bottom w:val="none" w:sz="0" w:space="0" w:color="auto"/>
            <w:right w:val="none" w:sz="0" w:space="0" w:color="auto"/>
          </w:divBdr>
        </w:div>
        <w:div w:id="1096680767">
          <w:marLeft w:val="0"/>
          <w:marRight w:val="0"/>
          <w:marTop w:val="0"/>
          <w:marBottom w:val="0"/>
          <w:divBdr>
            <w:top w:val="none" w:sz="0" w:space="0" w:color="auto"/>
            <w:left w:val="none" w:sz="0" w:space="0" w:color="auto"/>
            <w:bottom w:val="none" w:sz="0" w:space="0" w:color="auto"/>
            <w:right w:val="none" w:sz="0" w:space="0" w:color="auto"/>
          </w:divBdr>
        </w:div>
        <w:div w:id="1064186415">
          <w:marLeft w:val="0"/>
          <w:marRight w:val="0"/>
          <w:marTop w:val="0"/>
          <w:marBottom w:val="0"/>
          <w:divBdr>
            <w:top w:val="none" w:sz="0" w:space="0" w:color="auto"/>
            <w:left w:val="none" w:sz="0" w:space="0" w:color="auto"/>
            <w:bottom w:val="none" w:sz="0" w:space="0" w:color="auto"/>
            <w:right w:val="none" w:sz="0" w:space="0" w:color="auto"/>
          </w:divBdr>
        </w:div>
        <w:div w:id="1427388370">
          <w:marLeft w:val="0"/>
          <w:marRight w:val="0"/>
          <w:marTop w:val="0"/>
          <w:marBottom w:val="0"/>
          <w:divBdr>
            <w:top w:val="none" w:sz="0" w:space="0" w:color="auto"/>
            <w:left w:val="none" w:sz="0" w:space="0" w:color="auto"/>
            <w:bottom w:val="none" w:sz="0" w:space="0" w:color="auto"/>
            <w:right w:val="none" w:sz="0" w:space="0" w:color="auto"/>
          </w:divBdr>
        </w:div>
        <w:div w:id="210771609">
          <w:marLeft w:val="0"/>
          <w:marRight w:val="0"/>
          <w:marTop w:val="0"/>
          <w:marBottom w:val="0"/>
          <w:divBdr>
            <w:top w:val="none" w:sz="0" w:space="0" w:color="auto"/>
            <w:left w:val="none" w:sz="0" w:space="0" w:color="auto"/>
            <w:bottom w:val="none" w:sz="0" w:space="0" w:color="auto"/>
            <w:right w:val="none" w:sz="0" w:space="0" w:color="auto"/>
          </w:divBdr>
        </w:div>
        <w:div w:id="1502354244">
          <w:marLeft w:val="0"/>
          <w:marRight w:val="0"/>
          <w:marTop w:val="0"/>
          <w:marBottom w:val="0"/>
          <w:divBdr>
            <w:top w:val="none" w:sz="0" w:space="0" w:color="auto"/>
            <w:left w:val="none" w:sz="0" w:space="0" w:color="auto"/>
            <w:bottom w:val="none" w:sz="0" w:space="0" w:color="auto"/>
            <w:right w:val="none" w:sz="0" w:space="0" w:color="auto"/>
          </w:divBdr>
        </w:div>
        <w:div w:id="117456691">
          <w:marLeft w:val="0"/>
          <w:marRight w:val="0"/>
          <w:marTop w:val="0"/>
          <w:marBottom w:val="0"/>
          <w:divBdr>
            <w:top w:val="none" w:sz="0" w:space="0" w:color="auto"/>
            <w:left w:val="none" w:sz="0" w:space="0" w:color="auto"/>
            <w:bottom w:val="none" w:sz="0" w:space="0" w:color="auto"/>
            <w:right w:val="none" w:sz="0" w:space="0" w:color="auto"/>
          </w:divBdr>
        </w:div>
        <w:div w:id="396519658">
          <w:marLeft w:val="0"/>
          <w:marRight w:val="0"/>
          <w:marTop w:val="0"/>
          <w:marBottom w:val="0"/>
          <w:divBdr>
            <w:top w:val="none" w:sz="0" w:space="0" w:color="auto"/>
            <w:left w:val="none" w:sz="0" w:space="0" w:color="auto"/>
            <w:bottom w:val="none" w:sz="0" w:space="0" w:color="auto"/>
            <w:right w:val="none" w:sz="0" w:space="0" w:color="auto"/>
          </w:divBdr>
        </w:div>
        <w:div w:id="119229786">
          <w:marLeft w:val="0"/>
          <w:marRight w:val="0"/>
          <w:marTop w:val="0"/>
          <w:marBottom w:val="0"/>
          <w:divBdr>
            <w:top w:val="none" w:sz="0" w:space="0" w:color="auto"/>
            <w:left w:val="none" w:sz="0" w:space="0" w:color="auto"/>
            <w:bottom w:val="none" w:sz="0" w:space="0" w:color="auto"/>
            <w:right w:val="none" w:sz="0" w:space="0" w:color="auto"/>
          </w:divBdr>
        </w:div>
        <w:div w:id="150802367">
          <w:marLeft w:val="0"/>
          <w:marRight w:val="0"/>
          <w:marTop w:val="0"/>
          <w:marBottom w:val="0"/>
          <w:divBdr>
            <w:top w:val="none" w:sz="0" w:space="0" w:color="auto"/>
            <w:left w:val="none" w:sz="0" w:space="0" w:color="auto"/>
            <w:bottom w:val="none" w:sz="0" w:space="0" w:color="auto"/>
            <w:right w:val="none" w:sz="0" w:space="0" w:color="auto"/>
          </w:divBdr>
        </w:div>
        <w:div w:id="761994881">
          <w:marLeft w:val="0"/>
          <w:marRight w:val="0"/>
          <w:marTop w:val="0"/>
          <w:marBottom w:val="0"/>
          <w:divBdr>
            <w:top w:val="none" w:sz="0" w:space="0" w:color="auto"/>
            <w:left w:val="none" w:sz="0" w:space="0" w:color="auto"/>
            <w:bottom w:val="none" w:sz="0" w:space="0" w:color="auto"/>
            <w:right w:val="none" w:sz="0" w:space="0" w:color="auto"/>
          </w:divBdr>
        </w:div>
        <w:div w:id="1188445614">
          <w:marLeft w:val="0"/>
          <w:marRight w:val="0"/>
          <w:marTop w:val="0"/>
          <w:marBottom w:val="0"/>
          <w:divBdr>
            <w:top w:val="none" w:sz="0" w:space="0" w:color="auto"/>
            <w:left w:val="none" w:sz="0" w:space="0" w:color="auto"/>
            <w:bottom w:val="none" w:sz="0" w:space="0" w:color="auto"/>
            <w:right w:val="none" w:sz="0" w:space="0" w:color="auto"/>
          </w:divBdr>
        </w:div>
        <w:div w:id="1470517036">
          <w:marLeft w:val="0"/>
          <w:marRight w:val="0"/>
          <w:marTop w:val="0"/>
          <w:marBottom w:val="0"/>
          <w:divBdr>
            <w:top w:val="none" w:sz="0" w:space="0" w:color="auto"/>
            <w:left w:val="none" w:sz="0" w:space="0" w:color="auto"/>
            <w:bottom w:val="none" w:sz="0" w:space="0" w:color="auto"/>
            <w:right w:val="none" w:sz="0" w:space="0" w:color="auto"/>
          </w:divBdr>
        </w:div>
        <w:div w:id="2070957598">
          <w:marLeft w:val="0"/>
          <w:marRight w:val="0"/>
          <w:marTop w:val="0"/>
          <w:marBottom w:val="0"/>
          <w:divBdr>
            <w:top w:val="none" w:sz="0" w:space="0" w:color="auto"/>
            <w:left w:val="none" w:sz="0" w:space="0" w:color="auto"/>
            <w:bottom w:val="none" w:sz="0" w:space="0" w:color="auto"/>
            <w:right w:val="none" w:sz="0" w:space="0" w:color="auto"/>
          </w:divBdr>
        </w:div>
        <w:div w:id="2095663197">
          <w:marLeft w:val="0"/>
          <w:marRight w:val="0"/>
          <w:marTop w:val="0"/>
          <w:marBottom w:val="0"/>
          <w:divBdr>
            <w:top w:val="none" w:sz="0" w:space="0" w:color="auto"/>
            <w:left w:val="none" w:sz="0" w:space="0" w:color="auto"/>
            <w:bottom w:val="none" w:sz="0" w:space="0" w:color="auto"/>
            <w:right w:val="none" w:sz="0" w:space="0" w:color="auto"/>
          </w:divBdr>
        </w:div>
        <w:div w:id="885601516">
          <w:marLeft w:val="0"/>
          <w:marRight w:val="0"/>
          <w:marTop w:val="0"/>
          <w:marBottom w:val="0"/>
          <w:divBdr>
            <w:top w:val="none" w:sz="0" w:space="0" w:color="auto"/>
            <w:left w:val="none" w:sz="0" w:space="0" w:color="auto"/>
            <w:bottom w:val="none" w:sz="0" w:space="0" w:color="auto"/>
            <w:right w:val="none" w:sz="0" w:space="0" w:color="auto"/>
          </w:divBdr>
        </w:div>
        <w:div w:id="1436363003">
          <w:marLeft w:val="0"/>
          <w:marRight w:val="0"/>
          <w:marTop w:val="0"/>
          <w:marBottom w:val="0"/>
          <w:divBdr>
            <w:top w:val="none" w:sz="0" w:space="0" w:color="auto"/>
            <w:left w:val="none" w:sz="0" w:space="0" w:color="auto"/>
            <w:bottom w:val="none" w:sz="0" w:space="0" w:color="auto"/>
            <w:right w:val="none" w:sz="0" w:space="0" w:color="auto"/>
          </w:divBdr>
        </w:div>
      </w:divsChild>
    </w:div>
    <w:div w:id="1158694298">
      <w:bodyDiv w:val="1"/>
      <w:marLeft w:val="0"/>
      <w:marRight w:val="0"/>
      <w:marTop w:val="0"/>
      <w:marBottom w:val="0"/>
      <w:divBdr>
        <w:top w:val="none" w:sz="0" w:space="0" w:color="auto"/>
        <w:left w:val="none" w:sz="0" w:space="0" w:color="auto"/>
        <w:bottom w:val="none" w:sz="0" w:space="0" w:color="auto"/>
        <w:right w:val="none" w:sz="0" w:space="0" w:color="auto"/>
      </w:divBdr>
      <w:divsChild>
        <w:div w:id="1999066311">
          <w:marLeft w:val="0"/>
          <w:marRight w:val="0"/>
          <w:marTop w:val="0"/>
          <w:marBottom w:val="0"/>
          <w:divBdr>
            <w:top w:val="none" w:sz="0" w:space="0" w:color="auto"/>
            <w:left w:val="none" w:sz="0" w:space="0" w:color="auto"/>
            <w:bottom w:val="none" w:sz="0" w:space="0" w:color="auto"/>
            <w:right w:val="none" w:sz="0" w:space="0" w:color="auto"/>
          </w:divBdr>
        </w:div>
        <w:div w:id="92746198">
          <w:marLeft w:val="0"/>
          <w:marRight w:val="0"/>
          <w:marTop w:val="0"/>
          <w:marBottom w:val="0"/>
          <w:divBdr>
            <w:top w:val="none" w:sz="0" w:space="0" w:color="auto"/>
            <w:left w:val="none" w:sz="0" w:space="0" w:color="auto"/>
            <w:bottom w:val="none" w:sz="0" w:space="0" w:color="auto"/>
            <w:right w:val="none" w:sz="0" w:space="0" w:color="auto"/>
          </w:divBdr>
        </w:div>
        <w:div w:id="1986474361">
          <w:marLeft w:val="0"/>
          <w:marRight w:val="0"/>
          <w:marTop w:val="0"/>
          <w:marBottom w:val="0"/>
          <w:divBdr>
            <w:top w:val="none" w:sz="0" w:space="0" w:color="auto"/>
            <w:left w:val="none" w:sz="0" w:space="0" w:color="auto"/>
            <w:bottom w:val="none" w:sz="0" w:space="0" w:color="auto"/>
            <w:right w:val="none" w:sz="0" w:space="0" w:color="auto"/>
          </w:divBdr>
        </w:div>
        <w:div w:id="323820807">
          <w:marLeft w:val="0"/>
          <w:marRight w:val="0"/>
          <w:marTop w:val="0"/>
          <w:marBottom w:val="0"/>
          <w:divBdr>
            <w:top w:val="none" w:sz="0" w:space="0" w:color="auto"/>
            <w:left w:val="none" w:sz="0" w:space="0" w:color="auto"/>
            <w:bottom w:val="none" w:sz="0" w:space="0" w:color="auto"/>
            <w:right w:val="none" w:sz="0" w:space="0" w:color="auto"/>
          </w:divBdr>
        </w:div>
        <w:div w:id="947126377">
          <w:marLeft w:val="0"/>
          <w:marRight w:val="0"/>
          <w:marTop w:val="0"/>
          <w:marBottom w:val="0"/>
          <w:divBdr>
            <w:top w:val="none" w:sz="0" w:space="0" w:color="auto"/>
            <w:left w:val="none" w:sz="0" w:space="0" w:color="auto"/>
            <w:bottom w:val="none" w:sz="0" w:space="0" w:color="auto"/>
            <w:right w:val="none" w:sz="0" w:space="0" w:color="auto"/>
          </w:divBdr>
        </w:div>
        <w:div w:id="958226279">
          <w:marLeft w:val="0"/>
          <w:marRight w:val="0"/>
          <w:marTop w:val="0"/>
          <w:marBottom w:val="0"/>
          <w:divBdr>
            <w:top w:val="none" w:sz="0" w:space="0" w:color="auto"/>
            <w:left w:val="none" w:sz="0" w:space="0" w:color="auto"/>
            <w:bottom w:val="none" w:sz="0" w:space="0" w:color="auto"/>
            <w:right w:val="none" w:sz="0" w:space="0" w:color="auto"/>
          </w:divBdr>
        </w:div>
        <w:div w:id="249506062">
          <w:marLeft w:val="0"/>
          <w:marRight w:val="0"/>
          <w:marTop w:val="0"/>
          <w:marBottom w:val="0"/>
          <w:divBdr>
            <w:top w:val="none" w:sz="0" w:space="0" w:color="auto"/>
            <w:left w:val="none" w:sz="0" w:space="0" w:color="auto"/>
            <w:bottom w:val="none" w:sz="0" w:space="0" w:color="auto"/>
            <w:right w:val="none" w:sz="0" w:space="0" w:color="auto"/>
          </w:divBdr>
        </w:div>
        <w:div w:id="515659419">
          <w:marLeft w:val="0"/>
          <w:marRight w:val="0"/>
          <w:marTop w:val="0"/>
          <w:marBottom w:val="0"/>
          <w:divBdr>
            <w:top w:val="none" w:sz="0" w:space="0" w:color="auto"/>
            <w:left w:val="none" w:sz="0" w:space="0" w:color="auto"/>
            <w:bottom w:val="none" w:sz="0" w:space="0" w:color="auto"/>
            <w:right w:val="none" w:sz="0" w:space="0" w:color="auto"/>
          </w:divBdr>
        </w:div>
        <w:div w:id="263852450">
          <w:marLeft w:val="0"/>
          <w:marRight w:val="0"/>
          <w:marTop w:val="0"/>
          <w:marBottom w:val="0"/>
          <w:divBdr>
            <w:top w:val="none" w:sz="0" w:space="0" w:color="auto"/>
            <w:left w:val="none" w:sz="0" w:space="0" w:color="auto"/>
            <w:bottom w:val="none" w:sz="0" w:space="0" w:color="auto"/>
            <w:right w:val="none" w:sz="0" w:space="0" w:color="auto"/>
          </w:divBdr>
        </w:div>
        <w:div w:id="2023123111">
          <w:marLeft w:val="0"/>
          <w:marRight w:val="0"/>
          <w:marTop w:val="0"/>
          <w:marBottom w:val="0"/>
          <w:divBdr>
            <w:top w:val="none" w:sz="0" w:space="0" w:color="auto"/>
            <w:left w:val="none" w:sz="0" w:space="0" w:color="auto"/>
            <w:bottom w:val="none" w:sz="0" w:space="0" w:color="auto"/>
            <w:right w:val="none" w:sz="0" w:space="0" w:color="auto"/>
          </w:divBdr>
        </w:div>
        <w:div w:id="2137021075">
          <w:marLeft w:val="0"/>
          <w:marRight w:val="0"/>
          <w:marTop w:val="0"/>
          <w:marBottom w:val="0"/>
          <w:divBdr>
            <w:top w:val="none" w:sz="0" w:space="0" w:color="auto"/>
            <w:left w:val="none" w:sz="0" w:space="0" w:color="auto"/>
            <w:bottom w:val="none" w:sz="0" w:space="0" w:color="auto"/>
            <w:right w:val="none" w:sz="0" w:space="0" w:color="auto"/>
          </w:divBdr>
        </w:div>
        <w:div w:id="1803693406">
          <w:marLeft w:val="0"/>
          <w:marRight w:val="0"/>
          <w:marTop w:val="0"/>
          <w:marBottom w:val="0"/>
          <w:divBdr>
            <w:top w:val="none" w:sz="0" w:space="0" w:color="auto"/>
            <w:left w:val="none" w:sz="0" w:space="0" w:color="auto"/>
            <w:bottom w:val="none" w:sz="0" w:space="0" w:color="auto"/>
            <w:right w:val="none" w:sz="0" w:space="0" w:color="auto"/>
          </w:divBdr>
        </w:div>
        <w:div w:id="341661456">
          <w:marLeft w:val="0"/>
          <w:marRight w:val="0"/>
          <w:marTop w:val="0"/>
          <w:marBottom w:val="0"/>
          <w:divBdr>
            <w:top w:val="none" w:sz="0" w:space="0" w:color="auto"/>
            <w:left w:val="none" w:sz="0" w:space="0" w:color="auto"/>
            <w:bottom w:val="none" w:sz="0" w:space="0" w:color="auto"/>
            <w:right w:val="none" w:sz="0" w:space="0" w:color="auto"/>
          </w:divBdr>
        </w:div>
        <w:div w:id="276329042">
          <w:marLeft w:val="0"/>
          <w:marRight w:val="0"/>
          <w:marTop w:val="0"/>
          <w:marBottom w:val="0"/>
          <w:divBdr>
            <w:top w:val="none" w:sz="0" w:space="0" w:color="auto"/>
            <w:left w:val="none" w:sz="0" w:space="0" w:color="auto"/>
            <w:bottom w:val="none" w:sz="0" w:space="0" w:color="auto"/>
            <w:right w:val="none" w:sz="0" w:space="0" w:color="auto"/>
          </w:divBdr>
        </w:div>
        <w:div w:id="1365060749">
          <w:marLeft w:val="0"/>
          <w:marRight w:val="0"/>
          <w:marTop w:val="0"/>
          <w:marBottom w:val="0"/>
          <w:divBdr>
            <w:top w:val="none" w:sz="0" w:space="0" w:color="auto"/>
            <w:left w:val="none" w:sz="0" w:space="0" w:color="auto"/>
            <w:bottom w:val="none" w:sz="0" w:space="0" w:color="auto"/>
            <w:right w:val="none" w:sz="0" w:space="0" w:color="auto"/>
          </w:divBdr>
        </w:div>
        <w:div w:id="1103963484">
          <w:marLeft w:val="0"/>
          <w:marRight w:val="0"/>
          <w:marTop w:val="0"/>
          <w:marBottom w:val="0"/>
          <w:divBdr>
            <w:top w:val="none" w:sz="0" w:space="0" w:color="auto"/>
            <w:left w:val="none" w:sz="0" w:space="0" w:color="auto"/>
            <w:bottom w:val="none" w:sz="0" w:space="0" w:color="auto"/>
            <w:right w:val="none" w:sz="0" w:space="0" w:color="auto"/>
          </w:divBdr>
        </w:div>
        <w:div w:id="1213998344">
          <w:marLeft w:val="0"/>
          <w:marRight w:val="0"/>
          <w:marTop w:val="0"/>
          <w:marBottom w:val="0"/>
          <w:divBdr>
            <w:top w:val="none" w:sz="0" w:space="0" w:color="auto"/>
            <w:left w:val="none" w:sz="0" w:space="0" w:color="auto"/>
            <w:bottom w:val="none" w:sz="0" w:space="0" w:color="auto"/>
            <w:right w:val="none" w:sz="0" w:space="0" w:color="auto"/>
          </w:divBdr>
        </w:div>
        <w:div w:id="766121576">
          <w:marLeft w:val="0"/>
          <w:marRight w:val="0"/>
          <w:marTop w:val="0"/>
          <w:marBottom w:val="0"/>
          <w:divBdr>
            <w:top w:val="none" w:sz="0" w:space="0" w:color="auto"/>
            <w:left w:val="none" w:sz="0" w:space="0" w:color="auto"/>
            <w:bottom w:val="none" w:sz="0" w:space="0" w:color="auto"/>
            <w:right w:val="none" w:sz="0" w:space="0" w:color="auto"/>
          </w:divBdr>
        </w:div>
        <w:div w:id="394789698">
          <w:marLeft w:val="0"/>
          <w:marRight w:val="0"/>
          <w:marTop w:val="0"/>
          <w:marBottom w:val="0"/>
          <w:divBdr>
            <w:top w:val="none" w:sz="0" w:space="0" w:color="auto"/>
            <w:left w:val="none" w:sz="0" w:space="0" w:color="auto"/>
            <w:bottom w:val="none" w:sz="0" w:space="0" w:color="auto"/>
            <w:right w:val="none" w:sz="0" w:space="0" w:color="auto"/>
          </w:divBdr>
        </w:div>
        <w:div w:id="98836634">
          <w:marLeft w:val="0"/>
          <w:marRight w:val="0"/>
          <w:marTop w:val="0"/>
          <w:marBottom w:val="0"/>
          <w:divBdr>
            <w:top w:val="none" w:sz="0" w:space="0" w:color="auto"/>
            <w:left w:val="none" w:sz="0" w:space="0" w:color="auto"/>
            <w:bottom w:val="none" w:sz="0" w:space="0" w:color="auto"/>
            <w:right w:val="none" w:sz="0" w:space="0" w:color="auto"/>
          </w:divBdr>
        </w:div>
        <w:div w:id="930894277">
          <w:marLeft w:val="0"/>
          <w:marRight w:val="0"/>
          <w:marTop w:val="0"/>
          <w:marBottom w:val="0"/>
          <w:divBdr>
            <w:top w:val="none" w:sz="0" w:space="0" w:color="auto"/>
            <w:left w:val="none" w:sz="0" w:space="0" w:color="auto"/>
            <w:bottom w:val="none" w:sz="0" w:space="0" w:color="auto"/>
            <w:right w:val="none" w:sz="0" w:space="0" w:color="auto"/>
          </w:divBdr>
        </w:div>
        <w:div w:id="86508936">
          <w:marLeft w:val="0"/>
          <w:marRight w:val="0"/>
          <w:marTop w:val="0"/>
          <w:marBottom w:val="0"/>
          <w:divBdr>
            <w:top w:val="none" w:sz="0" w:space="0" w:color="auto"/>
            <w:left w:val="none" w:sz="0" w:space="0" w:color="auto"/>
            <w:bottom w:val="none" w:sz="0" w:space="0" w:color="auto"/>
            <w:right w:val="none" w:sz="0" w:space="0" w:color="auto"/>
          </w:divBdr>
        </w:div>
      </w:divsChild>
    </w:div>
    <w:div w:id="1552306991">
      <w:bodyDiv w:val="1"/>
      <w:marLeft w:val="0"/>
      <w:marRight w:val="0"/>
      <w:marTop w:val="0"/>
      <w:marBottom w:val="0"/>
      <w:divBdr>
        <w:top w:val="none" w:sz="0" w:space="0" w:color="auto"/>
        <w:left w:val="none" w:sz="0" w:space="0" w:color="auto"/>
        <w:bottom w:val="none" w:sz="0" w:space="0" w:color="auto"/>
        <w:right w:val="none" w:sz="0" w:space="0" w:color="auto"/>
      </w:divBdr>
      <w:divsChild>
        <w:div w:id="427234495">
          <w:marLeft w:val="0"/>
          <w:marRight w:val="0"/>
          <w:marTop w:val="0"/>
          <w:marBottom w:val="0"/>
          <w:divBdr>
            <w:top w:val="none" w:sz="0" w:space="0" w:color="auto"/>
            <w:left w:val="none" w:sz="0" w:space="0" w:color="auto"/>
            <w:bottom w:val="none" w:sz="0" w:space="0" w:color="auto"/>
            <w:right w:val="none" w:sz="0" w:space="0" w:color="auto"/>
          </w:divBdr>
        </w:div>
        <w:div w:id="1833522741">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D06729102496A4598066E70A924F477" ma:contentTypeVersion="11" ma:contentTypeDescription="Kurkite naują dokumentą." ma:contentTypeScope="" ma:versionID="4f7fca6f6a11e565fa19172f48f79e3f">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db3d00f984f4c8eaff0e77259455bf5d"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6A5C2D-C496-4DAE-8CA7-64D306DDAE2B}">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2.xml><?xml version="1.0" encoding="utf-8"?>
<ds:datastoreItem xmlns:ds="http://schemas.openxmlformats.org/officeDocument/2006/customXml" ds:itemID="{599C8D0C-40A8-4E45-BC23-01AD86441E4F}">
  <ds:schemaRefs>
    <ds:schemaRef ds:uri="http://schemas.microsoft.com/sharepoint/v3/contenttype/forms"/>
  </ds:schemaRefs>
</ds:datastoreItem>
</file>

<file path=customXml/itemProps3.xml><?xml version="1.0" encoding="utf-8"?>
<ds:datastoreItem xmlns:ds="http://schemas.openxmlformats.org/officeDocument/2006/customXml" ds:itemID="{A808EC10-0A64-4912-9B63-B34AFBB81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9</Pages>
  <Words>3726</Words>
  <Characters>21241</Characters>
  <Application>Microsoft Office Word</Application>
  <DocSecurity>0</DocSecurity>
  <Lines>177</Lines>
  <Paragraphs>49</Paragraphs>
  <ScaleCrop>false</ScaleCrop>
  <Company/>
  <LinksUpToDate>false</LinksUpToDate>
  <CharactersWithSpaces>24918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Elinga Bagdonavičienė</cp:lastModifiedBy>
  <cp:revision>162</cp:revision>
  <dcterms:created xsi:type="dcterms:W3CDTF">2025-11-03T13:57:00Z</dcterms:created>
  <dcterms:modified xsi:type="dcterms:W3CDTF">2026-01-28T11:40:00Z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0x010100ED06729102496A4598066E70A924F477</vt:lpwstr>
  </property>
  <property fmtid="{D5CDD505-2E9C-101B-9397-08002B2CF9AE}" pid="3" name="MediaServiceImageTags">
    <vt:lpwstr/>
  </property>
</Properties>
</file>